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93688" w14:textId="655FCEA1" w:rsidR="00732823" w:rsidRPr="002C6E3C" w:rsidRDefault="00732823" w:rsidP="002C6E3C">
      <w:pPr>
        <w:jc w:val="center"/>
        <w:rPr>
          <w:b/>
          <w:sz w:val="32"/>
          <w:szCs w:val="32"/>
        </w:rPr>
      </w:pPr>
      <w:r w:rsidRPr="00E44BA4">
        <w:rPr>
          <w:b/>
          <w:sz w:val="40"/>
          <w:szCs w:val="40"/>
        </w:rPr>
        <w:t xml:space="preserve">Arizona Charter School </w:t>
      </w:r>
      <w:r w:rsidR="00A160E1">
        <w:rPr>
          <w:b/>
          <w:sz w:val="40"/>
          <w:szCs w:val="40"/>
        </w:rPr>
        <w:t xml:space="preserve">Classroom Spending 2016 </w:t>
      </w:r>
      <w:r>
        <w:rPr>
          <w:b/>
          <w:sz w:val="40"/>
          <w:szCs w:val="40"/>
        </w:rPr>
        <w:t xml:space="preserve"> </w:t>
      </w:r>
      <w:r>
        <w:rPr>
          <w:b/>
          <w:sz w:val="36"/>
          <w:szCs w:val="36"/>
        </w:rPr>
        <w:t>Part 3</w:t>
      </w:r>
    </w:p>
    <w:p w14:paraId="0FB836D9" w14:textId="77777777" w:rsidR="00732823" w:rsidRDefault="00732823" w:rsidP="00732823">
      <w:pPr>
        <w:jc w:val="center"/>
        <w:rPr>
          <w:b/>
          <w:sz w:val="32"/>
          <w:szCs w:val="32"/>
        </w:rPr>
      </w:pPr>
      <w:r w:rsidRPr="002B31E3">
        <w:rPr>
          <w:b/>
          <w:sz w:val="32"/>
          <w:szCs w:val="32"/>
        </w:rPr>
        <w:t xml:space="preserve">Case Study: </w:t>
      </w:r>
    </w:p>
    <w:p w14:paraId="56025C15" w14:textId="21B7D394" w:rsidR="00732823" w:rsidRPr="00244920" w:rsidRDefault="00DA5656" w:rsidP="00732823">
      <w:pPr>
        <w:jc w:val="center"/>
        <w:rPr>
          <w:b/>
          <w:i/>
          <w:sz w:val="32"/>
          <w:szCs w:val="32"/>
        </w:rPr>
      </w:pPr>
      <w:r w:rsidRPr="00244920">
        <w:rPr>
          <w:b/>
          <w:i/>
          <w:sz w:val="32"/>
          <w:szCs w:val="32"/>
        </w:rPr>
        <w:t>The Leona Group LLC</w:t>
      </w:r>
      <w:r w:rsidR="0077797E" w:rsidRPr="00244920">
        <w:rPr>
          <w:b/>
          <w:i/>
          <w:sz w:val="32"/>
          <w:szCs w:val="32"/>
        </w:rPr>
        <w:t xml:space="preserve"> Reaps</w:t>
      </w:r>
      <w:r w:rsidR="002C6E3C" w:rsidRPr="00244920">
        <w:rPr>
          <w:b/>
          <w:i/>
          <w:sz w:val="32"/>
          <w:szCs w:val="32"/>
        </w:rPr>
        <w:t xml:space="preserve"> Millions in Real Estate Profits W</w:t>
      </w:r>
      <w:r w:rsidR="00066ABD" w:rsidRPr="00244920">
        <w:rPr>
          <w:b/>
          <w:i/>
          <w:sz w:val="32"/>
          <w:szCs w:val="32"/>
        </w:rPr>
        <w:t>hile Arizona T</w:t>
      </w:r>
      <w:r w:rsidRPr="00244920">
        <w:rPr>
          <w:b/>
          <w:i/>
          <w:sz w:val="32"/>
          <w:szCs w:val="32"/>
        </w:rPr>
        <w:t>axpaye</w:t>
      </w:r>
      <w:r w:rsidR="002C6E3C" w:rsidRPr="00244920">
        <w:rPr>
          <w:b/>
          <w:i/>
          <w:sz w:val="32"/>
          <w:szCs w:val="32"/>
        </w:rPr>
        <w:t>rs (and Students) Foot the Bill</w:t>
      </w:r>
    </w:p>
    <w:p w14:paraId="56BD68E3" w14:textId="77777777" w:rsidR="002C6E3C" w:rsidRPr="00244920" w:rsidRDefault="002C6E3C" w:rsidP="00732823">
      <w:pPr>
        <w:jc w:val="center"/>
        <w:rPr>
          <w:b/>
          <w:i/>
          <w:sz w:val="32"/>
          <w:szCs w:val="32"/>
        </w:rPr>
      </w:pPr>
    </w:p>
    <w:p w14:paraId="46B05718" w14:textId="77777777" w:rsidR="00732823" w:rsidRDefault="00732823" w:rsidP="00732823">
      <w:pPr>
        <w:rPr>
          <w:b/>
          <w:sz w:val="28"/>
          <w:szCs w:val="28"/>
        </w:rPr>
      </w:pPr>
    </w:p>
    <w:p w14:paraId="760A09CF" w14:textId="77777777" w:rsidR="00732823" w:rsidRDefault="00732823" w:rsidP="00732823">
      <w:pPr>
        <w:jc w:val="center"/>
        <w:rPr>
          <w:b/>
          <w:sz w:val="28"/>
          <w:szCs w:val="28"/>
        </w:rPr>
      </w:pPr>
      <w:r>
        <w:rPr>
          <w:b/>
          <w:sz w:val="28"/>
          <w:szCs w:val="28"/>
        </w:rPr>
        <w:t>Jim Hall</w:t>
      </w:r>
    </w:p>
    <w:p w14:paraId="7A273F16" w14:textId="77777777" w:rsidR="00732823" w:rsidRDefault="00732823" w:rsidP="00732823">
      <w:pPr>
        <w:jc w:val="center"/>
        <w:rPr>
          <w:b/>
          <w:sz w:val="28"/>
          <w:szCs w:val="28"/>
        </w:rPr>
      </w:pPr>
      <w:r>
        <w:rPr>
          <w:b/>
          <w:sz w:val="28"/>
          <w:szCs w:val="28"/>
        </w:rPr>
        <w:t>Arizonans for Charter School Accountability</w:t>
      </w:r>
    </w:p>
    <w:p w14:paraId="4EAC169E" w14:textId="7C3D5DCD" w:rsidR="00732823" w:rsidRPr="00707B8A" w:rsidRDefault="00732823" w:rsidP="00732823">
      <w:pPr>
        <w:jc w:val="center"/>
        <w:rPr>
          <w:sz w:val="28"/>
          <w:szCs w:val="28"/>
        </w:rPr>
      </w:pPr>
      <w:r w:rsidRPr="00707B8A">
        <w:rPr>
          <w:sz w:val="28"/>
          <w:szCs w:val="28"/>
        </w:rPr>
        <w:t>Januar</w:t>
      </w:r>
      <w:r>
        <w:rPr>
          <w:sz w:val="28"/>
          <w:szCs w:val="28"/>
        </w:rPr>
        <w:t xml:space="preserve">y </w:t>
      </w:r>
      <w:r w:rsidR="00A160E1">
        <w:rPr>
          <w:sz w:val="28"/>
          <w:szCs w:val="28"/>
        </w:rPr>
        <w:t>31</w:t>
      </w:r>
      <w:r>
        <w:rPr>
          <w:sz w:val="28"/>
          <w:szCs w:val="28"/>
        </w:rPr>
        <w:t xml:space="preserve">, </w:t>
      </w:r>
      <w:r w:rsidRPr="00707B8A">
        <w:rPr>
          <w:sz w:val="28"/>
          <w:szCs w:val="28"/>
        </w:rPr>
        <w:t>2017</w:t>
      </w:r>
    </w:p>
    <w:p w14:paraId="3AEC8D55" w14:textId="77777777" w:rsidR="00732823" w:rsidRDefault="00732823" w:rsidP="00732823">
      <w:pPr>
        <w:rPr>
          <w:sz w:val="40"/>
          <w:szCs w:val="40"/>
        </w:rPr>
      </w:pPr>
    </w:p>
    <w:p w14:paraId="1FF6B8DE" w14:textId="77777777" w:rsidR="00732823" w:rsidRPr="006F71F3" w:rsidRDefault="00732823" w:rsidP="00732823">
      <w:pPr>
        <w:jc w:val="center"/>
        <w:rPr>
          <w:b/>
          <w:sz w:val="28"/>
          <w:szCs w:val="28"/>
        </w:rPr>
      </w:pPr>
      <w:r w:rsidRPr="006F71F3">
        <w:rPr>
          <w:b/>
          <w:sz w:val="28"/>
          <w:szCs w:val="28"/>
        </w:rPr>
        <w:t>Background</w:t>
      </w:r>
    </w:p>
    <w:p w14:paraId="571EDEF5" w14:textId="77777777" w:rsidR="00732823" w:rsidRPr="006F71F3" w:rsidRDefault="00732823" w:rsidP="00732823">
      <w:r w:rsidRPr="006F71F3">
        <w:t xml:space="preserve">Part 1 of </w:t>
      </w:r>
      <w:r w:rsidRPr="006F71F3">
        <w:rPr>
          <w:i/>
        </w:rPr>
        <w:t>Arizona Charter School Classroom Spending 20</w:t>
      </w:r>
      <w:r w:rsidRPr="006F71F3">
        <w:t>16 (available at azcsa.org) found that less than half of Arizona charter schools spend most of their resources where you would expect - in the classroom.  Forty seven percent of all Arizona charters (191 schools) spent more money on regular and special education classroom instruction than on administration and facilities combined.  These schools represent both large and small charters utilizing a variety of instructional models – college prep, alternative, special education, arts, etc.   Many of the 191 schools have substantial mortgages and have new, modern facilities yet focus their spending on classroom instruction.</w:t>
      </w:r>
    </w:p>
    <w:p w14:paraId="33C65460" w14:textId="77777777" w:rsidR="00732823" w:rsidRPr="006F71F3" w:rsidRDefault="00732823" w:rsidP="00732823"/>
    <w:p w14:paraId="2D1BC09C" w14:textId="3C4CF056" w:rsidR="00003123" w:rsidRPr="006F71F3" w:rsidRDefault="00732823" w:rsidP="00003123">
      <w:r w:rsidRPr="006F71F3">
        <w:t xml:space="preserve">Part 2 of this </w:t>
      </w:r>
      <w:r w:rsidR="00003123">
        <w:t xml:space="preserve">report </w:t>
      </w:r>
      <w:r>
        <w:t>examined</w:t>
      </w:r>
      <w:r w:rsidRPr="006F71F3">
        <w:t xml:space="preserve"> the charter schools that spend the least on classroom instruction – those that spend more on administration alone than in the classroom and those that spend more on just their facilities than in the classroom.  </w:t>
      </w:r>
      <w:r w:rsidR="00003123">
        <w:t>The</w:t>
      </w:r>
      <w:r w:rsidR="00003123" w:rsidRPr="006F71F3">
        <w:t xml:space="preserve"> most alarming charter schools in Arizona</w:t>
      </w:r>
      <w:r w:rsidR="00003123">
        <w:t xml:space="preserve"> were also identified </w:t>
      </w:r>
      <w:r w:rsidR="00003123" w:rsidRPr="006F71F3">
        <w:t>– those that spend more on both administration and their facilities than on classroom instruction</w:t>
      </w:r>
      <w:r w:rsidR="005C5D89">
        <w:t xml:space="preserve">. </w:t>
      </w:r>
      <w:r w:rsidR="00066ABD">
        <w:t>Part 2 revealed</w:t>
      </w:r>
      <w:r w:rsidR="00003123">
        <w:t xml:space="preserve"> that </w:t>
      </w:r>
      <w:r w:rsidR="00003123" w:rsidRPr="006F71F3">
        <w:t xml:space="preserve">the majority of schools that spend the least on classroom instruction are managed by two </w:t>
      </w:r>
      <w:r w:rsidR="00007F4B">
        <w:t xml:space="preserve">of the </w:t>
      </w:r>
      <w:r w:rsidR="00003123" w:rsidRPr="006F71F3">
        <w:t>largest for-profit nat</w:t>
      </w:r>
      <w:r w:rsidR="00003123">
        <w:t>i</w:t>
      </w:r>
      <w:r w:rsidR="005C5D89">
        <w:t>on</w:t>
      </w:r>
      <w:r w:rsidR="004A598B">
        <w:t>al</w:t>
      </w:r>
      <w:r w:rsidR="005C5D89">
        <w:t xml:space="preserve"> charter chains in Arizona - </w:t>
      </w:r>
      <w:r w:rsidR="00003123" w:rsidRPr="006F71F3">
        <w:t>Imagine Inc. and the Leona Group</w:t>
      </w:r>
      <w:r w:rsidR="005C5D89">
        <w:t xml:space="preserve"> LLC. </w:t>
      </w:r>
      <w:r w:rsidR="00003123" w:rsidRPr="006F71F3">
        <w:t xml:space="preserve"> </w:t>
      </w:r>
      <w:r w:rsidR="005C5D89">
        <w:t xml:space="preserve">The two companies alone spent </w:t>
      </w:r>
      <w:r w:rsidR="00003123" w:rsidRPr="006F71F3">
        <w:t>$28,000,000 more on management costs and facilities than on children in the classroom.</w:t>
      </w:r>
    </w:p>
    <w:p w14:paraId="3FD0DECE" w14:textId="77777777" w:rsidR="00732823" w:rsidRPr="006F71F3" w:rsidRDefault="00732823" w:rsidP="00732823"/>
    <w:p w14:paraId="4B006485" w14:textId="63A79ED9" w:rsidR="00732823" w:rsidRDefault="00732823" w:rsidP="00732823">
      <w:r>
        <w:t xml:space="preserve">Part 3 will look at the Leona Group LLC in detail – </w:t>
      </w:r>
      <w:r w:rsidR="00066ABD">
        <w:t>and explain</w:t>
      </w:r>
      <w:r>
        <w:t xml:space="preserve"> why </w:t>
      </w:r>
      <w:r w:rsidR="00A160E1">
        <w:t>the schools they manage for the American Charter Schools Foundation</w:t>
      </w:r>
      <w:r>
        <w:t xml:space="preserve"> spend</w:t>
      </w:r>
      <w:r w:rsidR="00B8440A">
        <w:t>s</w:t>
      </w:r>
      <w:r>
        <w:t xml:space="preserve"> less on classroom instruction than any other schools in Arizona.</w:t>
      </w:r>
    </w:p>
    <w:p w14:paraId="3BCF75A3" w14:textId="77777777" w:rsidR="00732823" w:rsidRDefault="00732823" w:rsidP="00732823"/>
    <w:p w14:paraId="20E0BEEA" w14:textId="77777777" w:rsidR="00732823" w:rsidRDefault="00732823" w:rsidP="00732823"/>
    <w:p w14:paraId="6908E289" w14:textId="77777777" w:rsidR="00732823" w:rsidRDefault="00732823" w:rsidP="00732823"/>
    <w:p w14:paraId="69881AD5" w14:textId="77777777" w:rsidR="00BD2CE3" w:rsidRDefault="00BD2CE3" w:rsidP="00732823"/>
    <w:p w14:paraId="0119B95D" w14:textId="77777777" w:rsidR="005C5D89" w:rsidRDefault="005C5D89" w:rsidP="00732823"/>
    <w:p w14:paraId="3FF4F281" w14:textId="77777777" w:rsidR="00201B02" w:rsidRDefault="00201B02" w:rsidP="00732823"/>
    <w:p w14:paraId="459FDF08" w14:textId="77777777" w:rsidR="001A2FD4" w:rsidRDefault="001A2FD4" w:rsidP="001A2FD4"/>
    <w:p w14:paraId="66CCE20B" w14:textId="77777777" w:rsidR="00B369A3" w:rsidRPr="006F71F3" w:rsidRDefault="00B369A3" w:rsidP="001A2FD4">
      <w:pPr>
        <w:jc w:val="center"/>
        <w:rPr>
          <w:b/>
          <w:sz w:val="28"/>
          <w:szCs w:val="28"/>
        </w:rPr>
      </w:pPr>
      <w:r w:rsidRPr="006F71F3">
        <w:rPr>
          <w:b/>
          <w:sz w:val="28"/>
          <w:szCs w:val="28"/>
        </w:rPr>
        <w:lastRenderedPageBreak/>
        <w:t>Key Findings:</w:t>
      </w:r>
    </w:p>
    <w:p w14:paraId="14E77F35" w14:textId="54B8F1F3" w:rsidR="00732823" w:rsidRDefault="00B369A3" w:rsidP="00B369A3">
      <w:pPr>
        <w:pStyle w:val="ListParagraph"/>
        <w:numPr>
          <w:ilvl w:val="0"/>
          <w:numId w:val="4"/>
        </w:numPr>
      </w:pPr>
      <w:r>
        <w:t xml:space="preserve">In 2007, Bill Coats, the sole owner of the Leona Group LLC, sold 10 schools owned by Leona to a non-profit </w:t>
      </w:r>
      <w:r w:rsidR="004A598B">
        <w:t xml:space="preserve">foundation </w:t>
      </w:r>
      <w:r>
        <w:t>he created</w:t>
      </w:r>
      <w:r w:rsidR="00BD2CE3">
        <w:t xml:space="preserve"> in 1998</w:t>
      </w:r>
      <w:r>
        <w:t>, the American Charter Schools Foundation</w:t>
      </w:r>
      <w:r w:rsidR="00BD2CE3">
        <w:t xml:space="preserve">, </w:t>
      </w:r>
      <w:r w:rsidR="00007F4B">
        <w:t>(ACSF) for $33,890,485</w:t>
      </w:r>
      <w:r>
        <w:t xml:space="preserve"> more than their market value.</w:t>
      </w:r>
    </w:p>
    <w:p w14:paraId="0EBA0576" w14:textId="1BDBB25A" w:rsidR="00B369A3" w:rsidRDefault="00B369A3" w:rsidP="00B369A3">
      <w:pPr>
        <w:pStyle w:val="ListParagraph"/>
        <w:numPr>
          <w:ilvl w:val="0"/>
          <w:numId w:val="4"/>
        </w:numPr>
      </w:pPr>
      <w:r>
        <w:t xml:space="preserve">ACSF </w:t>
      </w:r>
      <w:r w:rsidR="00B8440A">
        <w:t>“leased” the</w:t>
      </w:r>
      <w:r w:rsidR="00CC5EE3">
        <w:t xml:space="preserve"> facilities for </w:t>
      </w:r>
      <w:r>
        <w:t>$6</w:t>
      </w:r>
      <w:r w:rsidR="003D2AC7">
        <w:t>,195,</w:t>
      </w:r>
      <w:r w:rsidR="007B7F1A">
        <w:t>000</w:t>
      </w:r>
      <w:r w:rsidR="005C5D89">
        <w:t xml:space="preserve"> to the ten schools in 2016</w:t>
      </w:r>
      <w:r w:rsidR="00BD2CE3">
        <w:t xml:space="preserve">. </w:t>
      </w:r>
      <w:r w:rsidR="003D2AC7">
        <w:t xml:space="preserve"> When </w:t>
      </w:r>
      <w:r w:rsidR="00BD2CE3">
        <w:t>Bill C</w:t>
      </w:r>
      <w:r w:rsidR="003D2AC7">
        <w:t xml:space="preserve">oats owned the schools in 2006, the </w:t>
      </w:r>
      <w:r w:rsidR="00BD2CE3">
        <w:t>total leases</w:t>
      </w:r>
      <w:r w:rsidR="003D2AC7">
        <w:t xml:space="preserve"> were less than half that amount - $2,875,034.</w:t>
      </w:r>
    </w:p>
    <w:p w14:paraId="35BF3149" w14:textId="4066777C" w:rsidR="00343F87" w:rsidRDefault="00343F87" w:rsidP="00B369A3">
      <w:pPr>
        <w:pStyle w:val="ListParagraph"/>
        <w:numPr>
          <w:ilvl w:val="0"/>
          <w:numId w:val="4"/>
        </w:numPr>
      </w:pPr>
      <w:r>
        <w:t>Bill Coats maintains the same management control over the schools as he had when his company owned the schools but now has set management fees</w:t>
      </w:r>
      <w:r w:rsidR="001808F6">
        <w:t xml:space="preserve"> that are not based on student </w:t>
      </w:r>
      <w:r>
        <w:t>enrollment.</w:t>
      </w:r>
    </w:p>
    <w:p w14:paraId="503249F0" w14:textId="33183B7C" w:rsidR="00B369A3" w:rsidRDefault="003D2AC7" w:rsidP="00B369A3">
      <w:pPr>
        <w:pStyle w:val="ListParagraph"/>
        <w:numPr>
          <w:ilvl w:val="0"/>
          <w:numId w:val="4"/>
        </w:numPr>
      </w:pPr>
      <w:r>
        <w:t>ACSF schools have declined in enrollment by 25% since their purchase in 2007.</w:t>
      </w:r>
      <w:r w:rsidR="00CC5EE3">
        <w:t xml:space="preserve"> </w:t>
      </w:r>
    </w:p>
    <w:p w14:paraId="73237A50" w14:textId="37D8947C" w:rsidR="00CC5EE3" w:rsidRDefault="00066ABD" w:rsidP="00B369A3">
      <w:pPr>
        <w:pStyle w:val="ListParagraph"/>
        <w:numPr>
          <w:ilvl w:val="0"/>
          <w:numId w:val="4"/>
        </w:numPr>
      </w:pPr>
      <w:r>
        <w:t>Between</w:t>
      </w:r>
      <w:r w:rsidR="00BD2CE3">
        <w:t xml:space="preserve"> 2007 and 2016 overall i</w:t>
      </w:r>
      <w:r w:rsidR="00CC5EE3">
        <w:t xml:space="preserve">nstruction </w:t>
      </w:r>
      <w:r w:rsidR="00244920">
        <w:t>spending in</w:t>
      </w:r>
      <w:r w:rsidR="00343F87">
        <w:t xml:space="preserve"> ACSF schools </w:t>
      </w:r>
      <w:r w:rsidR="00BD2CE3">
        <w:t xml:space="preserve">has declined from $2090/pupil </w:t>
      </w:r>
      <w:r w:rsidR="00CC5EE3">
        <w:t>to $1455/pupil while facilities costs increased fro</w:t>
      </w:r>
      <w:r w:rsidR="005C5D89">
        <w:t>m</w:t>
      </w:r>
      <w:r w:rsidR="00CC5EE3">
        <w:t xml:space="preserve"> $1455/pupil to $2479/pupil</w:t>
      </w:r>
      <w:r w:rsidR="005C5D89">
        <w:t>.</w:t>
      </w:r>
    </w:p>
    <w:p w14:paraId="195DEA74" w14:textId="705D4512" w:rsidR="00343F87" w:rsidRDefault="00343F87" w:rsidP="00B369A3">
      <w:pPr>
        <w:pStyle w:val="ListParagraph"/>
        <w:numPr>
          <w:ilvl w:val="0"/>
          <w:numId w:val="4"/>
        </w:numPr>
      </w:pPr>
      <w:r>
        <w:t xml:space="preserve">The real estate windfall </w:t>
      </w:r>
      <w:r w:rsidR="00007F4B">
        <w:t>Bill Coats</w:t>
      </w:r>
      <w:r>
        <w:t xml:space="preserve"> </w:t>
      </w:r>
      <w:r w:rsidR="001808F6">
        <w:t xml:space="preserve">received in </w:t>
      </w:r>
      <w:r w:rsidR="00244920">
        <w:t>2007 by</w:t>
      </w:r>
      <w:r w:rsidR="001808F6">
        <w:t xml:space="preserve"> selling his</w:t>
      </w:r>
      <w:r>
        <w:t xml:space="preserve"> schools to his own foundation has caused </w:t>
      </w:r>
      <w:r w:rsidR="00066ABD">
        <w:t>ACSF</w:t>
      </w:r>
      <w:r>
        <w:t xml:space="preserve"> to cut classroom spending to </w:t>
      </w:r>
      <w:r w:rsidR="00AA0FC8">
        <w:t xml:space="preserve">among </w:t>
      </w:r>
      <w:r>
        <w:t>the lowest</w:t>
      </w:r>
      <w:r w:rsidR="00066ABD">
        <w:t xml:space="preserve"> rates of any school in Arizona - to fund the excessive mortgages.</w:t>
      </w:r>
    </w:p>
    <w:p w14:paraId="0BB9B92A" w14:textId="77777777" w:rsidR="00732823" w:rsidRDefault="00732823" w:rsidP="00732823"/>
    <w:p w14:paraId="33081D6D" w14:textId="77777777" w:rsidR="00201B02" w:rsidRDefault="00201B02" w:rsidP="00732823"/>
    <w:p w14:paraId="5F89554D" w14:textId="77777777" w:rsidR="00732823" w:rsidRPr="006F71F3" w:rsidRDefault="00732823" w:rsidP="00732823">
      <w:pPr>
        <w:jc w:val="center"/>
        <w:rPr>
          <w:b/>
          <w:sz w:val="28"/>
          <w:szCs w:val="28"/>
        </w:rPr>
      </w:pPr>
      <w:r w:rsidRPr="006F71F3">
        <w:rPr>
          <w:b/>
          <w:sz w:val="28"/>
          <w:szCs w:val="28"/>
        </w:rPr>
        <w:t>Methodology:</w:t>
      </w:r>
    </w:p>
    <w:p w14:paraId="329A6242" w14:textId="539328B9" w:rsidR="00732823" w:rsidRPr="006F71F3" w:rsidRDefault="00732823" w:rsidP="00732823">
      <w:r w:rsidRPr="006F71F3">
        <w:t>Methodology i</w:t>
      </w:r>
      <w:r w:rsidR="002F6744">
        <w:t xml:space="preserve">s discussed in detail in Part 1 available at azcsa.org. </w:t>
      </w:r>
      <w:r w:rsidRPr="006F71F3">
        <w:t xml:space="preserve">   Arizonans for Charter School Accountability created a database of all charter expenditures for 2016 as reported on the Annual Financial Reports (AFR) submitted by each charter holder.  Each charter school’s spending on regular and special education classroom instruction, administration, and facilities was calculated utilizing the guidelines described on the Auditor General’s Unified System of Financial Records for charter schools that is used to report spending on the AFR.  See Part 1 for documentation.</w:t>
      </w:r>
    </w:p>
    <w:p w14:paraId="3AAB7A8D" w14:textId="77777777" w:rsidR="00732823" w:rsidRDefault="00732823" w:rsidP="00732823"/>
    <w:p w14:paraId="7126D15E" w14:textId="5363742E" w:rsidR="005C5D89" w:rsidRDefault="005C5D89" w:rsidP="005C5D89">
      <w:r>
        <w:t>Data w</w:t>
      </w:r>
      <w:r w:rsidR="00A160E1">
        <w:t>ere</w:t>
      </w:r>
      <w:r>
        <w:t xml:space="preserve"> </w:t>
      </w:r>
      <w:r w:rsidR="00DE20AD">
        <w:t xml:space="preserve">also </w:t>
      </w:r>
      <w:r w:rsidR="00A160E1">
        <w:t>c</w:t>
      </w:r>
      <w:r>
        <w:t>ollected regarding related party spending, leases, outstanding debt, and management contract payments using the annual financial audits each charter holder submits to the Ari</w:t>
      </w:r>
      <w:r w:rsidR="00DE20AD">
        <w:t xml:space="preserve">zona </w:t>
      </w:r>
      <w:r w:rsidR="00CE363C">
        <w:t xml:space="preserve">State </w:t>
      </w:r>
      <w:r w:rsidR="00DE20AD">
        <w:t xml:space="preserve">Board for Charter Schools that can be found at ASBCS online at </w:t>
      </w:r>
      <w:r w:rsidR="00DE20AD" w:rsidRPr="00DE20AD">
        <w:t>http://online.asbcs.az.gov/</w:t>
      </w:r>
    </w:p>
    <w:p w14:paraId="793AF543" w14:textId="77777777" w:rsidR="005C5D89" w:rsidRDefault="005C5D89" w:rsidP="005C5D89"/>
    <w:p w14:paraId="1AE04734" w14:textId="7AF70279" w:rsidR="005C5D89" w:rsidRDefault="005C5D89" w:rsidP="005C5D89"/>
    <w:p w14:paraId="0EECD271" w14:textId="77777777" w:rsidR="00732823" w:rsidRDefault="00732823" w:rsidP="00732823"/>
    <w:p w14:paraId="2E51FB24" w14:textId="77777777" w:rsidR="00732823" w:rsidRDefault="00732823" w:rsidP="00732823"/>
    <w:p w14:paraId="56DB7945" w14:textId="77777777" w:rsidR="005C5D89" w:rsidRDefault="005C5D89" w:rsidP="00732823"/>
    <w:p w14:paraId="3CC83F62" w14:textId="77777777" w:rsidR="005C5D89" w:rsidRDefault="005C5D89" w:rsidP="00732823"/>
    <w:p w14:paraId="69345AFB" w14:textId="77777777" w:rsidR="005C5D89" w:rsidRDefault="005C5D89" w:rsidP="00732823"/>
    <w:p w14:paraId="18933ADC" w14:textId="77777777" w:rsidR="005C5D89" w:rsidRDefault="005C5D89" w:rsidP="00732823"/>
    <w:p w14:paraId="6345BE12" w14:textId="77777777" w:rsidR="005C5D89" w:rsidRDefault="005C5D89" w:rsidP="00732823"/>
    <w:p w14:paraId="0599A291" w14:textId="77777777" w:rsidR="005C5D89" w:rsidRDefault="005C5D89" w:rsidP="00732823"/>
    <w:p w14:paraId="66CAE8A4" w14:textId="77777777" w:rsidR="00DE20AD" w:rsidRDefault="00DE20AD" w:rsidP="00732823"/>
    <w:p w14:paraId="114BD065" w14:textId="77777777" w:rsidR="00DE20AD" w:rsidRPr="006F71F3" w:rsidRDefault="00DE20AD" w:rsidP="00732823"/>
    <w:p w14:paraId="460C0967" w14:textId="77777777" w:rsidR="00AA0FC8" w:rsidRDefault="00AA0FC8" w:rsidP="00093922">
      <w:pPr>
        <w:jc w:val="center"/>
      </w:pPr>
    </w:p>
    <w:p w14:paraId="29441D8E" w14:textId="77777777" w:rsidR="00093922" w:rsidRDefault="00093922" w:rsidP="00093922">
      <w:pPr>
        <w:jc w:val="center"/>
        <w:rPr>
          <w:b/>
          <w:sz w:val="32"/>
          <w:szCs w:val="32"/>
        </w:rPr>
      </w:pPr>
      <w:r w:rsidRPr="002B31E3">
        <w:rPr>
          <w:b/>
          <w:sz w:val="32"/>
          <w:szCs w:val="32"/>
        </w:rPr>
        <w:t xml:space="preserve">Case Study: </w:t>
      </w:r>
    </w:p>
    <w:p w14:paraId="080FC142" w14:textId="7CD8AE5D" w:rsidR="00732823" w:rsidRDefault="0077797E" w:rsidP="00093922">
      <w:pPr>
        <w:jc w:val="center"/>
        <w:rPr>
          <w:b/>
          <w:sz w:val="32"/>
          <w:szCs w:val="32"/>
        </w:rPr>
      </w:pPr>
      <w:r>
        <w:rPr>
          <w:b/>
          <w:sz w:val="32"/>
          <w:szCs w:val="32"/>
        </w:rPr>
        <w:t>Why do</w:t>
      </w:r>
      <w:r w:rsidR="00093922" w:rsidRPr="002B31E3">
        <w:rPr>
          <w:b/>
          <w:sz w:val="32"/>
          <w:szCs w:val="32"/>
        </w:rPr>
        <w:t xml:space="preserve"> the </w:t>
      </w:r>
      <w:r w:rsidR="00A160E1">
        <w:rPr>
          <w:b/>
          <w:sz w:val="32"/>
          <w:szCs w:val="32"/>
        </w:rPr>
        <w:t xml:space="preserve">American Charter Schools Foundation schools managed by the </w:t>
      </w:r>
      <w:r w:rsidR="00093922" w:rsidRPr="002B31E3">
        <w:rPr>
          <w:b/>
          <w:sz w:val="32"/>
          <w:szCs w:val="32"/>
        </w:rPr>
        <w:t xml:space="preserve">Leona Group </w:t>
      </w:r>
      <w:r w:rsidR="00732823">
        <w:rPr>
          <w:b/>
          <w:sz w:val="32"/>
          <w:szCs w:val="32"/>
        </w:rPr>
        <w:t xml:space="preserve">LLC </w:t>
      </w:r>
      <w:r w:rsidR="00093922" w:rsidRPr="002B31E3">
        <w:rPr>
          <w:b/>
          <w:sz w:val="32"/>
          <w:szCs w:val="32"/>
        </w:rPr>
        <w:t xml:space="preserve">spend  </w:t>
      </w:r>
    </w:p>
    <w:p w14:paraId="352E9260" w14:textId="5F75C65C" w:rsidR="00093922" w:rsidRPr="002B31E3" w:rsidRDefault="00093922" w:rsidP="00093922">
      <w:pPr>
        <w:jc w:val="center"/>
        <w:rPr>
          <w:b/>
          <w:sz w:val="32"/>
          <w:szCs w:val="32"/>
        </w:rPr>
      </w:pPr>
      <w:r w:rsidRPr="002B31E3">
        <w:rPr>
          <w:b/>
          <w:sz w:val="32"/>
          <w:szCs w:val="32"/>
        </w:rPr>
        <w:t>so little on classroom instruction?</w:t>
      </w:r>
    </w:p>
    <w:p w14:paraId="56B232C8" w14:textId="77777777" w:rsidR="00093922" w:rsidRDefault="00093922" w:rsidP="00093922"/>
    <w:p w14:paraId="0D530E8E" w14:textId="48C6A65A" w:rsidR="00093922" w:rsidRDefault="00093922" w:rsidP="00093922">
      <w:r>
        <w:t xml:space="preserve">In the recently released 2016 Annual Financial </w:t>
      </w:r>
      <w:r w:rsidR="00C13F56">
        <w:t xml:space="preserve">report for 2015-16 all ten American Charter Schools Foundation (ACSF) </w:t>
      </w:r>
      <w:r>
        <w:t>schools</w:t>
      </w:r>
      <w:r w:rsidR="00C13F56">
        <w:t>, managed by the Leona Group</w:t>
      </w:r>
      <w:r w:rsidR="0077797E">
        <w:t xml:space="preserve"> LLC</w:t>
      </w:r>
      <w:r w:rsidR="00C13F56">
        <w:t xml:space="preserve">, </w:t>
      </w:r>
      <w:r>
        <w:t xml:space="preserve">spent more </w:t>
      </w:r>
      <w:r w:rsidR="00732823">
        <w:t xml:space="preserve">per pupil </w:t>
      </w:r>
      <w:r>
        <w:t xml:space="preserve">on their facilities than in the classroom and nine out of ten ACSF schools spent more </w:t>
      </w:r>
      <w:r w:rsidR="00732823">
        <w:t xml:space="preserve">per pupil </w:t>
      </w:r>
      <w:r>
        <w:t>on total administrative costs than</w:t>
      </w:r>
      <w:r w:rsidR="00C13F56">
        <w:t xml:space="preserve"> in the classroom.</w:t>
      </w:r>
      <w:r w:rsidR="004A598B">
        <w:rPr>
          <w:rStyle w:val="FootnoteReference"/>
        </w:rPr>
        <w:footnoteReference w:id="1"/>
      </w:r>
      <w:r w:rsidR="00C13F56">
        <w:t xml:space="preserve"> </w:t>
      </w:r>
      <w:r w:rsidR="004F1B97">
        <w:t>See Table 1.</w:t>
      </w:r>
    </w:p>
    <w:p w14:paraId="466226A4" w14:textId="77777777" w:rsidR="00093922" w:rsidRDefault="00093922" w:rsidP="00093922"/>
    <w:p w14:paraId="1993E2F3" w14:textId="54595543" w:rsidR="00093922" w:rsidRPr="004F1B97" w:rsidRDefault="00093922" w:rsidP="00093922">
      <w:pPr>
        <w:rPr>
          <w:sz w:val="22"/>
          <w:szCs w:val="22"/>
        </w:rPr>
      </w:pPr>
      <w:r w:rsidRPr="00F4176D">
        <w:rPr>
          <w:b/>
          <w:sz w:val="22"/>
          <w:szCs w:val="22"/>
        </w:rPr>
        <w:t>Tab</w:t>
      </w:r>
      <w:r w:rsidR="00C13F56" w:rsidRPr="00F4176D">
        <w:rPr>
          <w:b/>
          <w:sz w:val="22"/>
          <w:szCs w:val="22"/>
        </w:rPr>
        <w:t>le 1</w:t>
      </w:r>
      <w:r w:rsidR="00066ABD">
        <w:rPr>
          <w:sz w:val="22"/>
          <w:szCs w:val="22"/>
        </w:rPr>
        <w:t xml:space="preserve"> -</w:t>
      </w:r>
      <w:r w:rsidRPr="004F1B97">
        <w:rPr>
          <w:sz w:val="22"/>
          <w:szCs w:val="22"/>
        </w:rPr>
        <w:t xml:space="preserve"> American Charter Schools Foundation schools </w:t>
      </w:r>
      <w:r w:rsidR="004A598B">
        <w:rPr>
          <w:sz w:val="22"/>
          <w:szCs w:val="22"/>
        </w:rPr>
        <w:t xml:space="preserve">expenditures </w:t>
      </w:r>
      <w:r w:rsidR="007A12BE" w:rsidRPr="004F1B97">
        <w:rPr>
          <w:sz w:val="22"/>
          <w:szCs w:val="22"/>
        </w:rPr>
        <w:t xml:space="preserve">per pupil </w:t>
      </w:r>
      <w:r w:rsidR="004A598B">
        <w:rPr>
          <w:sz w:val="22"/>
          <w:szCs w:val="22"/>
        </w:rPr>
        <w:t>on instruction, a</w:t>
      </w:r>
      <w:r w:rsidRPr="004F1B97">
        <w:rPr>
          <w:sz w:val="22"/>
          <w:szCs w:val="22"/>
        </w:rPr>
        <w:t xml:space="preserve">dministration, and </w:t>
      </w:r>
      <w:r w:rsidR="004A598B">
        <w:rPr>
          <w:sz w:val="22"/>
          <w:szCs w:val="22"/>
        </w:rPr>
        <w:t>f</w:t>
      </w:r>
      <w:r w:rsidR="00F4176D">
        <w:rPr>
          <w:sz w:val="22"/>
          <w:szCs w:val="22"/>
        </w:rPr>
        <w:t xml:space="preserve">acilities. </w:t>
      </w:r>
      <w:r w:rsidR="00F4176D" w:rsidRPr="004F1B97">
        <w:rPr>
          <w:sz w:val="22"/>
          <w:szCs w:val="22"/>
        </w:rPr>
        <w:t>Red indicates spending greater than per pupil instruction expenditures</w:t>
      </w:r>
    </w:p>
    <w:tbl>
      <w:tblPr>
        <w:tblW w:w="9414" w:type="dxa"/>
        <w:tblInd w:w="93" w:type="dxa"/>
        <w:tblLook w:val="04A0" w:firstRow="1" w:lastRow="0" w:firstColumn="1" w:lastColumn="0" w:noHBand="0" w:noVBand="1"/>
      </w:tblPr>
      <w:tblGrid>
        <w:gridCol w:w="5180"/>
        <w:gridCol w:w="1282"/>
        <w:gridCol w:w="1670"/>
        <w:gridCol w:w="1282"/>
      </w:tblGrid>
      <w:tr w:rsidR="00093922" w:rsidRPr="00404200" w14:paraId="6CE20D92" w14:textId="77777777" w:rsidTr="004F1B97">
        <w:trPr>
          <w:trHeight w:val="900"/>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4B4F" w14:textId="77777777" w:rsidR="00093922" w:rsidRPr="00404200" w:rsidRDefault="00093922" w:rsidP="008239A5">
            <w:pPr>
              <w:rPr>
                <w:rFonts w:ascii="Calibri" w:eastAsia="Times New Roman" w:hAnsi="Calibri" w:cs="Times New Roman"/>
                <w:color w:val="000000"/>
              </w:rPr>
            </w:pPr>
            <w:r>
              <w:rPr>
                <w:rFonts w:ascii="Calibri" w:eastAsia="Times New Roman" w:hAnsi="Calibri" w:cs="Times New Roman"/>
                <w:color w:val="000000"/>
              </w:rPr>
              <w:t xml:space="preserve">American Charter Schools Foundation </w:t>
            </w:r>
            <w:r w:rsidRPr="00404200">
              <w:rPr>
                <w:rFonts w:ascii="Calibri" w:eastAsia="Times New Roman" w:hAnsi="Calibri" w:cs="Times New Roman"/>
                <w:color w:val="000000"/>
              </w:rPr>
              <w:t>School</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A33F708" w14:textId="77777777" w:rsidR="00093922" w:rsidRPr="00404200" w:rsidRDefault="00093922" w:rsidP="008239A5">
            <w:pPr>
              <w:rPr>
                <w:rFonts w:ascii="Calibri" w:eastAsia="Times New Roman" w:hAnsi="Calibri" w:cs="Times New Roman"/>
                <w:color w:val="000000"/>
              </w:rPr>
            </w:pPr>
            <w:r w:rsidRPr="00404200">
              <w:rPr>
                <w:rFonts w:ascii="Calibri" w:eastAsia="Times New Roman" w:hAnsi="Calibri" w:cs="Times New Roman"/>
                <w:color w:val="000000"/>
              </w:rPr>
              <w:t>Total Instruction 2016</w:t>
            </w:r>
            <w:r>
              <w:rPr>
                <w:rFonts w:ascii="Calibri" w:eastAsia="Times New Roman" w:hAnsi="Calibri" w:cs="Times New Roman"/>
                <w:color w:val="000000"/>
              </w:rPr>
              <w:t>/Pupil</w:t>
            </w:r>
          </w:p>
        </w:tc>
        <w:tc>
          <w:tcPr>
            <w:tcW w:w="1670" w:type="dxa"/>
            <w:tcBorders>
              <w:top w:val="single" w:sz="4" w:space="0" w:color="auto"/>
              <w:left w:val="nil"/>
              <w:bottom w:val="single" w:sz="4" w:space="0" w:color="auto"/>
              <w:right w:val="single" w:sz="4" w:space="0" w:color="auto"/>
            </w:tcBorders>
            <w:shd w:val="clear" w:color="auto" w:fill="auto"/>
            <w:vAlign w:val="bottom"/>
            <w:hideMark/>
          </w:tcPr>
          <w:p w14:paraId="2698C5E0" w14:textId="77777777" w:rsidR="00093922" w:rsidRPr="00404200" w:rsidRDefault="00093922" w:rsidP="008239A5">
            <w:pPr>
              <w:rPr>
                <w:rFonts w:ascii="Calibri" w:eastAsia="Times New Roman" w:hAnsi="Calibri" w:cs="Times New Roman"/>
                <w:color w:val="000000"/>
              </w:rPr>
            </w:pPr>
            <w:r w:rsidRPr="00404200">
              <w:rPr>
                <w:rFonts w:ascii="Calibri" w:eastAsia="Times New Roman" w:hAnsi="Calibri" w:cs="Times New Roman"/>
                <w:color w:val="000000"/>
              </w:rPr>
              <w:t>Total Administration 2016</w:t>
            </w:r>
            <w:r>
              <w:rPr>
                <w:rFonts w:ascii="Calibri" w:eastAsia="Times New Roman" w:hAnsi="Calibri" w:cs="Times New Roman"/>
                <w:color w:val="000000"/>
              </w:rPr>
              <w:t xml:space="preserve"> /Pupil</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4DEBDF4B" w14:textId="77777777" w:rsidR="00093922" w:rsidRPr="00404200" w:rsidRDefault="00093922" w:rsidP="008239A5">
            <w:pPr>
              <w:rPr>
                <w:rFonts w:ascii="Calibri" w:eastAsia="Times New Roman" w:hAnsi="Calibri" w:cs="Times New Roman"/>
                <w:color w:val="000000"/>
              </w:rPr>
            </w:pPr>
            <w:r w:rsidRPr="00404200">
              <w:rPr>
                <w:rFonts w:ascii="Calibri" w:eastAsia="Times New Roman" w:hAnsi="Calibri" w:cs="Times New Roman"/>
                <w:color w:val="000000"/>
              </w:rPr>
              <w:t>Total Plant 2016</w:t>
            </w:r>
            <w:r>
              <w:rPr>
                <w:rFonts w:ascii="Calibri" w:eastAsia="Times New Roman" w:hAnsi="Calibri" w:cs="Times New Roman"/>
                <w:color w:val="000000"/>
              </w:rPr>
              <w:t>/Pupil</w:t>
            </w:r>
          </w:p>
        </w:tc>
      </w:tr>
      <w:tr w:rsidR="00093922" w:rsidRPr="00404200" w14:paraId="4F60EE46"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372F8543" w14:textId="77777777" w:rsidR="00093922" w:rsidRPr="00404200" w:rsidRDefault="00093922" w:rsidP="008239A5">
            <w:pPr>
              <w:rPr>
                <w:rFonts w:ascii="Calibri" w:eastAsia="Times New Roman" w:hAnsi="Calibri" w:cs="Times New Roman"/>
                <w:sz w:val="22"/>
                <w:szCs w:val="22"/>
              </w:rPr>
            </w:pPr>
            <w:r>
              <w:rPr>
                <w:rFonts w:ascii="Calibri" w:eastAsia="Times New Roman" w:hAnsi="Calibri" w:cs="Times New Roman"/>
                <w:sz w:val="22"/>
                <w:szCs w:val="22"/>
              </w:rPr>
              <w:t xml:space="preserve"> </w:t>
            </w:r>
            <w:r w:rsidRPr="00404200">
              <w:rPr>
                <w:rFonts w:ascii="Calibri" w:eastAsia="Times New Roman" w:hAnsi="Calibri" w:cs="Times New Roman"/>
                <w:sz w:val="22"/>
                <w:szCs w:val="22"/>
              </w:rPr>
              <w:t>Alta Vista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3518327C"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$1,318</w:t>
            </w:r>
          </w:p>
        </w:tc>
        <w:tc>
          <w:tcPr>
            <w:tcW w:w="1670" w:type="dxa"/>
            <w:tcBorders>
              <w:top w:val="nil"/>
              <w:left w:val="nil"/>
              <w:bottom w:val="single" w:sz="4" w:space="0" w:color="auto"/>
              <w:right w:val="single" w:sz="4" w:space="0" w:color="auto"/>
            </w:tcBorders>
            <w:shd w:val="clear" w:color="000000" w:fill="F2DCDB"/>
            <w:noWrap/>
            <w:vAlign w:val="bottom"/>
            <w:hideMark/>
          </w:tcPr>
          <w:p w14:paraId="7C557C09"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$2,039</w:t>
            </w:r>
          </w:p>
        </w:tc>
        <w:tc>
          <w:tcPr>
            <w:tcW w:w="1282" w:type="dxa"/>
            <w:tcBorders>
              <w:top w:val="nil"/>
              <w:left w:val="nil"/>
              <w:bottom w:val="single" w:sz="4" w:space="0" w:color="auto"/>
              <w:right w:val="single" w:sz="4" w:space="0" w:color="auto"/>
            </w:tcBorders>
            <w:shd w:val="clear" w:color="000000" w:fill="F2DCDB"/>
            <w:noWrap/>
            <w:vAlign w:val="bottom"/>
            <w:hideMark/>
          </w:tcPr>
          <w:p w14:paraId="76845FED"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$1,936</w:t>
            </w:r>
          </w:p>
        </w:tc>
      </w:tr>
      <w:tr w:rsidR="00093922" w:rsidRPr="00404200" w14:paraId="3017D00F"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54A1D1EA" w14:textId="77777777" w:rsidR="00093922" w:rsidRPr="00404200" w:rsidRDefault="00093922" w:rsidP="008239A5">
            <w:pPr>
              <w:rPr>
                <w:rFonts w:ascii="Calibri" w:eastAsia="Times New Roman" w:hAnsi="Calibri" w:cs="Times New Roman"/>
                <w:sz w:val="22"/>
                <w:szCs w:val="22"/>
              </w:rPr>
            </w:pPr>
            <w:r>
              <w:rPr>
                <w:rFonts w:ascii="Calibri" w:eastAsia="Times New Roman" w:hAnsi="Calibri" w:cs="Times New Roman"/>
                <w:sz w:val="22"/>
                <w:szCs w:val="22"/>
              </w:rPr>
              <w:t xml:space="preserve"> </w:t>
            </w:r>
            <w:r w:rsidRPr="00404200">
              <w:rPr>
                <w:rFonts w:ascii="Calibri" w:eastAsia="Times New Roman" w:hAnsi="Calibri" w:cs="Times New Roman"/>
                <w:sz w:val="22"/>
                <w:szCs w:val="22"/>
              </w:rPr>
              <w:t>Apache Trail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5EFED9B8"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$1,843</w:t>
            </w:r>
          </w:p>
        </w:tc>
        <w:tc>
          <w:tcPr>
            <w:tcW w:w="1670" w:type="dxa"/>
            <w:tcBorders>
              <w:top w:val="nil"/>
              <w:left w:val="nil"/>
              <w:bottom w:val="single" w:sz="4" w:space="0" w:color="auto"/>
              <w:right w:val="single" w:sz="4" w:space="0" w:color="auto"/>
            </w:tcBorders>
            <w:shd w:val="clear" w:color="000000" w:fill="F2DCDB"/>
            <w:noWrap/>
            <w:vAlign w:val="bottom"/>
            <w:hideMark/>
          </w:tcPr>
          <w:p w14:paraId="71F34E45"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$2,583</w:t>
            </w:r>
          </w:p>
        </w:tc>
        <w:tc>
          <w:tcPr>
            <w:tcW w:w="1282" w:type="dxa"/>
            <w:tcBorders>
              <w:top w:val="nil"/>
              <w:left w:val="nil"/>
              <w:bottom w:val="single" w:sz="4" w:space="0" w:color="auto"/>
              <w:right w:val="single" w:sz="4" w:space="0" w:color="auto"/>
            </w:tcBorders>
            <w:shd w:val="clear" w:color="000000" w:fill="F2DCDB"/>
            <w:noWrap/>
            <w:vAlign w:val="bottom"/>
            <w:hideMark/>
          </w:tcPr>
          <w:p w14:paraId="1E0E9286"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$2,201</w:t>
            </w:r>
          </w:p>
        </w:tc>
      </w:tr>
      <w:tr w:rsidR="00093922" w:rsidRPr="00404200" w14:paraId="75BF92A7"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1C959DD4"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Crestview College Preparatory </w:t>
            </w:r>
          </w:p>
        </w:tc>
        <w:tc>
          <w:tcPr>
            <w:tcW w:w="1282" w:type="dxa"/>
            <w:tcBorders>
              <w:top w:val="nil"/>
              <w:left w:val="nil"/>
              <w:bottom w:val="single" w:sz="4" w:space="0" w:color="auto"/>
              <w:right w:val="single" w:sz="4" w:space="0" w:color="auto"/>
            </w:tcBorders>
            <w:shd w:val="clear" w:color="auto" w:fill="auto"/>
            <w:noWrap/>
            <w:vAlign w:val="bottom"/>
            <w:hideMark/>
          </w:tcPr>
          <w:p w14:paraId="32D48158"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$1,682</w:t>
            </w:r>
          </w:p>
        </w:tc>
        <w:tc>
          <w:tcPr>
            <w:tcW w:w="1670" w:type="dxa"/>
            <w:tcBorders>
              <w:top w:val="nil"/>
              <w:left w:val="nil"/>
              <w:bottom w:val="single" w:sz="4" w:space="0" w:color="auto"/>
              <w:right w:val="single" w:sz="4" w:space="0" w:color="auto"/>
            </w:tcBorders>
            <w:shd w:val="clear" w:color="000000" w:fill="F2DCDB"/>
            <w:noWrap/>
            <w:vAlign w:val="bottom"/>
            <w:hideMark/>
          </w:tcPr>
          <w:p w14:paraId="1D72D0B5"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$1,885</w:t>
            </w:r>
          </w:p>
        </w:tc>
        <w:tc>
          <w:tcPr>
            <w:tcW w:w="1282" w:type="dxa"/>
            <w:tcBorders>
              <w:top w:val="nil"/>
              <w:left w:val="nil"/>
              <w:bottom w:val="single" w:sz="4" w:space="0" w:color="auto"/>
              <w:right w:val="single" w:sz="4" w:space="0" w:color="auto"/>
            </w:tcBorders>
            <w:shd w:val="clear" w:color="000000" w:fill="F2DCDB"/>
            <w:noWrap/>
            <w:vAlign w:val="bottom"/>
            <w:hideMark/>
          </w:tcPr>
          <w:p w14:paraId="58BD6B05"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$2,593</w:t>
            </w:r>
          </w:p>
        </w:tc>
      </w:tr>
      <w:tr w:rsidR="00093922" w:rsidRPr="00404200" w14:paraId="4C530946"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516A09D4"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Desert Hills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6C07D8EA"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$1,262</w:t>
            </w:r>
          </w:p>
        </w:tc>
        <w:tc>
          <w:tcPr>
            <w:tcW w:w="1670" w:type="dxa"/>
            <w:tcBorders>
              <w:top w:val="nil"/>
              <w:left w:val="nil"/>
              <w:bottom w:val="single" w:sz="4" w:space="0" w:color="auto"/>
              <w:right w:val="single" w:sz="4" w:space="0" w:color="auto"/>
            </w:tcBorders>
            <w:shd w:val="clear" w:color="000000" w:fill="F2DCDB"/>
            <w:noWrap/>
            <w:vAlign w:val="bottom"/>
            <w:hideMark/>
          </w:tcPr>
          <w:p w14:paraId="04196D1E"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$2,337</w:t>
            </w:r>
          </w:p>
        </w:tc>
        <w:tc>
          <w:tcPr>
            <w:tcW w:w="1282" w:type="dxa"/>
            <w:tcBorders>
              <w:top w:val="nil"/>
              <w:left w:val="nil"/>
              <w:bottom w:val="single" w:sz="4" w:space="0" w:color="auto"/>
              <w:right w:val="single" w:sz="4" w:space="0" w:color="auto"/>
            </w:tcBorders>
            <w:shd w:val="clear" w:color="000000" w:fill="F2DCDB"/>
            <w:noWrap/>
            <w:vAlign w:val="bottom"/>
            <w:hideMark/>
          </w:tcPr>
          <w:p w14:paraId="5E7BBEC9"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$4,264</w:t>
            </w:r>
          </w:p>
        </w:tc>
      </w:tr>
      <w:tr w:rsidR="00093922" w:rsidRPr="00404200" w14:paraId="5E69CAAC"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28979D9F"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Estrella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5B869269"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$1,524</w:t>
            </w:r>
          </w:p>
        </w:tc>
        <w:tc>
          <w:tcPr>
            <w:tcW w:w="1670" w:type="dxa"/>
            <w:tcBorders>
              <w:top w:val="nil"/>
              <w:left w:val="nil"/>
              <w:bottom w:val="single" w:sz="4" w:space="0" w:color="auto"/>
              <w:right w:val="single" w:sz="4" w:space="0" w:color="auto"/>
            </w:tcBorders>
            <w:shd w:val="clear" w:color="000000" w:fill="F2DCDB"/>
            <w:noWrap/>
            <w:vAlign w:val="bottom"/>
            <w:hideMark/>
          </w:tcPr>
          <w:p w14:paraId="54ABA215"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$2,297</w:t>
            </w:r>
          </w:p>
        </w:tc>
        <w:tc>
          <w:tcPr>
            <w:tcW w:w="1282" w:type="dxa"/>
            <w:tcBorders>
              <w:top w:val="nil"/>
              <w:left w:val="nil"/>
              <w:bottom w:val="single" w:sz="4" w:space="0" w:color="auto"/>
              <w:right w:val="single" w:sz="4" w:space="0" w:color="auto"/>
            </w:tcBorders>
            <w:shd w:val="clear" w:color="000000" w:fill="F2DCDB"/>
            <w:noWrap/>
            <w:vAlign w:val="bottom"/>
            <w:hideMark/>
          </w:tcPr>
          <w:p w14:paraId="5775D499"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$3,299</w:t>
            </w:r>
          </w:p>
        </w:tc>
      </w:tr>
      <w:tr w:rsidR="00093922" w:rsidRPr="00404200" w14:paraId="5219FB00"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1B910134"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Peoria Accelerated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24E7DDC4"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$1,629</w:t>
            </w:r>
          </w:p>
        </w:tc>
        <w:tc>
          <w:tcPr>
            <w:tcW w:w="1670" w:type="dxa"/>
            <w:tcBorders>
              <w:top w:val="nil"/>
              <w:left w:val="nil"/>
              <w:bottom w:val="single" w:sz="4" w:space="0" w:color="auto"/>
              <w:right w:val="single" w:sz="4" w:space="0" w:color="auto"/>
            </w:tcBorders>
            <w:shd w:val="clear" w:color="000000" w:fill="F2DCDB"/>
            <w:noWrap/>
            <w:vAlign w:val="bottom"/>
            <w:hideMark/>
          </w:tcPr>
          <w:p w14:paraId="6E3372AE"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$1,899</w:t>
            </w:r>
          </w:p>
        </w:tc>
        <w:tc>
          <w:tcPr>
            <w:tcW w:w="1282" w:type="dxa"/>
            <w:tcBorders>
              <w:top w:val="nil"/>
              <w:left w:val="nil"/>
              <w:bottom w:val="single" w:sz="4" w:space="0" w:color="auto"/>
              <w:right w:val="single" w:sz="4" w:space="0" w:color="auto"/>
            </w:tcBorders>
            <w:shd w:val="clear" w:color="000000" w:fill="F2DCDB"/>
            <w:noWrap/>
            <w:vAlign w:val="bottom"/>
            <w:hideMark/>
          </w:tcPr>
          <w:p w14:paraId="46C36C2E"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$1,897</w:t>
            </w:r>
          </w:p>
        </w:tc>
      </w:tr>
      <w:tr w:rsidR="00093922" w:rsidRPr="00404200" w14:paraId="3EA4070E"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49BF041E"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South Pointe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400DD9ED"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$1,076</w:t>
            </w:r>
          </w:p>
        </w:tc>
        <w:tc>
          <w:tcPr>
            <w:tcW w:w="1670" w:type="dxa"/>
            <w:tcBorders>
              <w:top w:val="nil"/>
              <w:left w:val="nil"/>
              <w:bottom w:val="single" w:sz="4" w:space="0" w:color="auto"/>
              <w:right w:val="single" w:sz="4" w:space="0" w:color="auto"/>
            </w:tcBorders>
            <w:shd w:val="clear" w:color="000000" w:fill="F2DCDB"/>
            <w:noWrap/>
            <w:vAlign w:val="bottom"/>
            <w:hideMark/>
          </w:tcPr>
          <w:p w14:paraId="6E6E2991"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$1,963</w:t>
            </w:r>
          </w:p>
        </w:tc>
        <w:tc>
          <w:tcPr>
            <w:tcW w:w="1282" w:type="dxa"/>
            <w:tcBorders>
              <w:top w:val="nil"/>
              <w:left w:val="nil"/>
              <w:bottom w:val="single" w:sz="4" w:space="0" w:color="auto"/>
              <w:right w:val="single" w:sz="4" w:space="0" w:color="auto"/>
            </w:tcBorders>
            <w:shd w:val="clear" w:color="000000" w:fill="F2DCDB"/>
            <w:noWrap/>
            <w:vAlign w:val="bottom"/>
            <w:hideMark/>
          </w:tcPr>
          <w:p w14:paraId="133DA307"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$2,714</w:t>
            </w:r>
          </w:p>
        </w:tc>
      </w:tr>
      <w:tr w:rsidR="00093922" w:rsidRPr="00404200" w14:paraId="74713E9C"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35AF70D0"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South Ridge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2687B567"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$1,618</w:t>
            </w:r>
          </w:p>
        </w:tc>
        <w:tc>
          <w:tcPr>
            <w:tcW w:w="1670" w:type="dxa"/>
            <w:tcBorders>
              <w:top w:val="nil"/>
              <w:left w:val="nil"/>
              <w:bottom w:val="single" w:sz="4" w:space="0" w:color="auto"/>
              <w:right w:val="single" w:sz="4" w:space="0" w:color="auto"/>
            </w:tcBorders>
            <w:shd w:val="clear" w:color="auto" w:fill="auto"/>
            <w:noWrap/>
            <w:vAlign w:val="bottom"/>
            <w:hideMark/>
          </w:tcPr>
          <w:p w14:paraId="3F470217"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$1,602</w:t>
            </w:r>
          </w:p>
        </w:tc>
        <w:tc>
          <w:tcPr>
            <w:tcW w:w="1282" w:type="dxa"/>
            <w:tcBorders>
              <w:top w:val="nil"/>
              <w:left w:val="nil"/>
              <w:bottom w:val="single" w:sz="4" w:space="0" w:color="auto"/>
              <w:right w:val="single" w:sz="4" w:space="0" w:color="auto"/>
            </w:tcBorders>
            <w:shd w:val="clear" w:color="000000" w:fill="F2DCDB"/>
            <w:noWrap/>
            <w:vAlign w:val="bottom"/>
            <w:hideMark/>
          </w:tcPr>
          <w:p w14:paraId="222805BF"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$1,986</w:t>
            </w:r>
          </w:p>
        </w:tc>
      </w:tr>
      <w:tr w:rsidR="00093922" w:rsidRPr="00404200" w14:paraId="378E1268"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377BD8CA"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Sun Valley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25388970"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$1,776</w:t>
            </w:r>
          </w:p>
        </w:tc>
        <w:tc>
          <w:tcPr>
            <w:tcW w:w="1670" w:type="dxa"/>
            <w:tcBorders>
              <w:top w:val="nil"/>
              <w:left w:val="nil"/>
              <w:bottom w:val="single" w:sz="4" w:space="0" w:color="auto"/>
              <w:right w:val="single" w:sz="4" w:space="0" w:color="auto"/>
            </w:tcBorders>
            <w:shd w:val="clear" w:color="000000" w:fill="F2DCDB"/>
            <w:noWrap/>
            <w:vAlign w:val="bottom"/>
            <w:hideMark/>
          </w:tcPr>
          <w:p w14:paraId="04FD4F2E"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$2,164</w:t>
            </w:r>
          </w:p>
        </w:tc>
        <w:tc>
          <w:tcPr>
            <w:tcW w:w="1282" w:type="dxa"/>
            <w:tcBorders>
              <w:top w:val="nil"/>
              <w:left w:val="nil"/>
              <w:bottom w:val="single" w:sz="4" w:space="0" w:color="auto"/>
              <w:right w:val="single" w:sz="4" w:space="0" w:color="auto"/>
            </w:tcBorders>
            <w:shd w:val="clear" w:color="000000" w:fill="F2DCDB"/>
            <w:noWrap/>
            <w:vAlign w:val="bottom"/>
            <w:hideMark/>
          </w:tcPr>
          <w:p w14:paraId="04D341C0"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$2,148</w:t>
            </w:r>
          </w:p>
        </w:tc>
      </w:tr>
      <w:tr w:rsidR="00093922" w:rsidRPr="00404200" w14:paraId="0D45CC7A" w14:textId="77777777" w:rsidTr="004F1B97">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6064E756" w14:textId="77777777" w:rsidR="00093922" w:rsidRPr="00404200" w:rsidRDefault="00093922" w:rsidP="008239A5">
            <w:pPr>
              <w:rPr>
                <w:rFonts w:ascii="Calibri" w:eastAsia="Times New Roman" w:hAnsi="Calibri" w:cs="Times New Roman"/>
                <w:sz w:val="22"/>
                <w:szCs w:val="22"/>
              </w:rPr>
            </w:pPr>
            <w:r w:rsidRPr="00404200">
              <w:rPr>
                <w:rFonts w:ascii="Calibri" w:eastAsia="Times New Roman" w:hAnsi="Calibri" w:cs="Times New Roman"/>
                <w:sz w:val="22"/>
                <w:szCs w:val="22"/>
              </w:rPr>
              <w:t xml:space="preserve"> West Phoenix High School</w:t>
            </w:r>
          </w:p>
        </w:tc>
        <w:tc>
          <w:tcPr>
            <w:tcW w:w="1282" w:type="dxa"/>
            <w:tcBorders>
              <w:top w:val="nil"/>
              <w:left w:val="nil"/>
              <w:bottom w:val="single" w:sz="4" w:space="0" w:color="auto"/>
              <w:right w:val="single" w:sz="4" w:space="0" w:color="auto"/>
            </w:tcBorders>
            <w:shd w:val="clear" w:color="auto" w:fill="auto"/>
            <w:noWrap/>
            <w:vAlign w:val="bottom"/>
            <w:hideMark/>
          </w:tcPr>
          <w:p w14:paraId="1A0BB9FE"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$1,498</w:t>
            </w:r>
          </w:p>
        </w:tc>
        <w:tc>
          <w:tcPr>
            <w:tcW w:w="1670" w:type="dxa"/>
            <w:tcBorders>
              <w:top w:val="nil"/>
              <w:left w:val="nil"/>
              <w:bottom w:val="single" w:sz="4" w:space="0" w:color="auto"/>
              <w:right w:val="single" w:sz="4" w:space="0" w:color="auto"/>
            </w:tcBorders>
            <w:shd w:val="clear" w:color="000000" w:fill="F2DCDB"/>
            <w:noWrap/>
            <w:vAlign w:val="bottom"/>
            <w:hideMark/>
          </w:tcPr>
          <w:p w14:paraId="4EEB0064"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$2,062</w:t>
            </w:r>
          </w:p>
        </w:tc>
        <w:tc>
          <w:tcPr>
            <w:tcW w:w="1282" w:type="dxa"/>
            <w:tcBorders>
              <w:top w:val="nil"/>
              <w:left w:val="nil"/>
              <w:bottom w:val="single" w:sz="4" w:space="0" w:color="auto"/>
              <w:right w:val="single" w:sz="4" w:space="0" w:color="auto"/>
            </w:tcBorders>
            <w:shd w:val="clear" w:color="000000" w:fill="F2DCDB"/>
            <w:noWrap/>
            <w:vAlign w:val="bottom"/>
            <w:hideMark/>
          </w:tcPr>
          <w:p w14:paraId="287AE23B" w14:textId="77777777" w:rsidR="00093922" w:rsidRPr="00404200" w:rsidRDefault="00093922" w:rsidP="008239A5">
            <w:pPr>
              <w:jc w:val="right"/>
              <w:rPr>
                <w:rFonts w:ascii="Calibri" w:eastAsia="Times New Roman" w:hAnsi="Calibri" w:cs="Times New Roman"/>
                <w:color w:val="000000"/>
              </w:rPr>
            </w:pPr>
            <w:r w:rsidRPr="00404200">
              <w:rPr>
                <w:rFonts w:ascii="Calibri" w:eastAsia="Times New Roman" w:hAnsi="Calibri" w:cs="Times New Roman"/>
                <w:color w:val="000000"/>
              </w:rPr>
              <w:t>$2,689</w:t>
            </w:r>
          </w:p>
        </w:tc>
      </w:tr>
    </w:tbl>
    <w:p w14:paraId="6260F68A" w14:textId="77777777" w:rsidR="004F1B97" w:rsidRDefault="004F1B97" w:rsidP="00093922"/>
    <w:p w14:paraId="4EC58906" w14:textId="56D18231" w:rsidR="00093922" w:rsidRDefault="00093922" w:rsidP="00093922">
      <w:r>
        <w:t xml:space="preserve">The Leona Group also manages the 15 charter schools operated by the Kaizen </w:t>
      </w:r>
      <w:r w:rsidR="00DE20AD">
        <w:t>Education Foundation.  In 2016 seven of the Kaizen schools spent more on administration than in the classroom but only three of the fifteen schools had higher costs for facilities than the classroom.  See Table 2</w:t>
      </w:r>
      <w:r w:rsidR="00AA0FC8">
        <w:t>.</w:t>
      </w:r>
    </w:p>
    <w:p w14:paraId="09B2C1A6" w14:textId="77777777" w:rsidR="007A12BE" w:rsidRDefault="007A12BE" w:rsidP="00093922"/>
    <w:p w14:paraId="61102538" w14:textId="77777777" w:rsidR="00AA0FC8" w:rsidRDefault="00AA0FC8" w:rsidP="00093922"/>
    <w:p w14:paraId="4370ADC2" w14:textId="77777777" w:rsidR="00AA0FC8" w:rsidRDefault="00AA0FC8" w:rsidP="00093922"/>
    <w:p w14:paraId="54C6D234" w14:textId="77777777" w:rsidR="00AA0FC8" w:rsidRDefault="00AA0FC8" w:rsidP="00093922"/>
    <w:p w14:paraId="6A7AEFDA" w14:textId="77777777" w:rsidR="00AA0FC8" w:rsidRDefault="00AA0FC8" w:rsidP="00093922"/>
    <w:p w14:paraId="09506BAB" w14:textId="77777777" w:rsidR="00AA0FC8" w:rsidRDefault="00AA0FC8" w:rsidP="00093922"/>
    <w:p w14:paraId="6D3F410E" w14:textId="77777777" w:rsidR="00AA0FC8" w:rsidRDefault="00AA0FC8" w:rsidP="00093922"/>
    <w:p w14:paraId="2EAFB04C" w14:textId="77777777" w:rsidR="00AA0FC8" w:rsidRDefault="00AA0FC8" w:rsidP="00093922"/>
    <w:p w14:paraId="0B2689BE" w14:textId="41D0B26D" w:rsidR="00093922" w:rsidRPr="004F1B97" w:rsidRDefault="007A12BE" w:rsidP="00093922">
      <w:pPr>
        <w:rPr>
          <w:sz w:val="22"/>
          <w:szCs w:val="22"/>
        </w:rPr>
      </w:pPr>
      <w:r w:rsidRPr="00F4176D">
        <w:rPr>
          <w:b/>
          <w:sz w:val="22"/>
          <w:szCs w:val="22"/>
        </w:rPr>
        <w:t>Table 2</w:t>
      </w:r>
      <w:r w:rsidRPr="004F1B97">
        <w:rPr>
          <w:sz w:val="22"/>
          <w:szCs w:val="22"/>
        </w:rPr>
        <w:t xml:space="preserve"> </w:t>
      </w:r>
      <w:r w:rsidR="00F4176D">
        <w:rPr>
          <w:sz w:val="22"/>
          <w:szCs w:val="22"/>
        </w:rPr>
        <w:t xml:space="preserve">- </w:t>
      </w:r>
      <w:r w:rsidRPr="004F1B97">
        <w:rPr>
          <w:sz w:val="22"/>
          <w:szCs w:val="22"/>
        </w:rPr>
        <w:t>Kaizen Education Foundation</w:t>
      </w:r>
      <w:r w:rsidR="004A598B">
        <w:rPr>
          <w:sz w:val="22"/>
          <w:szCs w:val="22"/>
        </w:rPr>
        <w:t xml:space="preserve"> schools spending per pupil on instruction, a</w:t>
      </w:r>
      <w:r w:rsidRPr="004F1B97">
        <w:rPr>
          <w:sz w:val="22"/>
          <w:szCs w:val="22"/>
        </w:rPr>
        <w:t xml:space="preserve">dministration, and </w:t>
      </w:r>
      <w:r w:rsidR="004A598B">
        <w:rPr>
          <w:sz w:val="22"/>
          <w:szCs w:val="22"/>
        </w:rPr>
        <w:t>facilities.</w:t>
      </w:r>
      <w:r w:rsidR="00F4176D">
        <w:rPr>
          <w:sz w:val="22"/>
          <w:szCs w:val="22"/>
        </w:rPr>
        <w:t xml:space="preserve">  </w:t>
      </w:r>
      <w:r w:rsidR="00F4176D" w:rsidRPr="004F1B97">
        <w:rPr>
          <w:sz w:val="22"/>
          <w:szCs w:val="22"/>
        </w:rPr>
        <w:t>Red indicates spending greater than per pupil instruction expenditures</w:t>
      </w:r>
    </w:p>
    <w:tbl>
      <w:tblPr>
        <w:tblW w:w="7940" w:type="dxa"/>
        <w:tblInd w:w="93" w:type="dxa"/>
        <w:tblLook w:val="04A0" w:firstRow="1" w:lastRow="0" w:firstColumn="1" w:lastColumn="0" w:noHBand="0" w:noVBand="1"/>
      </w:tblPr>
      <w:tblGrid>
        <w:gridCol w:w="2680"/>
        <w:gridCol w:w="1780"/>
        <w:gridCol w:w="2160"/>
        <w:gridCol w:w="1320"/>
      </w:tblGrid>
      <w:tr w:rsidR="00093922" w:rsidRPr="00182719" w14:paraId="794554BD" w14:textId="77777777" w:rsidTr="008239A5">
        <w:trPr>
          <w:trHeight w:val="6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EFA57"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256BDEA"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Total Instruction 2016/Pupil</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4C07979"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Total Administration 2016 /Pupil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700EB07"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Total Plant 2016/Pupil</w:t>
            </w:r>
          </w:p>
        </w:tc>
      </w:tr>
      <w:tr w:rsidR="00093922" w:rsidRPr="00182719" w14:paraId="778376A4"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3D0D7C2"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Discover U</w:t>
            </w:r>
          </w:p>
        </w:tc>
        <w:tc>
          <w:tcPr>
            <w:tcW w:w="1780" w:type="dxa"/>
            <w:tcBorders>
              <w:top w:val="nil"/>
              <w:left w:val="nil"/>
              <w:bottom w:val="single" w:sz="4" w:space="0" w:color="auto"/>
              <w:right w:val="single" w:sz="4" w:space="0" w:color="auto"/>
            </w:tcBorders>
            <w:shd w:val="clear" w:color="auto" w:fill="auto"/>
            <w:noWrap/>
            <w:vAlign w:val="bottom"/>
            <w:hideMark/>
          </w:tcPr>
          <w:p w14:paraId="2DF22C7B"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$3,812</w:t>
            </w:r>
          </w:p>
        </w:tc>
        <w:tc>
          <w:tcPr>
            <w:tcW w:w="2160" w:type="dxa"/>
            <w:tcBorders>
              <w:top w:val="nil"/>
              <w:left w:val="nil"/>
              <w:bottom w:val="single" w:sz="4" w:space="0" w:color="auto"/>
              <w:right w:val="single" w:sz="4" w:space="0" w:color="auto"/>
            </w:tcBorders>
            <w:shd w:val="clear" w:color="000000" w:fill="F2DCDB"/>
            <w:noWrap/>
            <w:vAlign w:val="bottom"/>
            <w:hideMark/>
          </w:tcPr>
          <w:p w14:paraId="3EA14007"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$5,501</w:t>
            </w:r>
          </w:p>
        </w:tc>
        <w:tc>
          <w:tcPr>
            <w:tcW w:w="1320" w:type="dxa"/>
            <w:tcBorders>
              <w:top w:val="nil"/>
              <w:left w:val="nil"/>
              <w:bottom w:val="single" w:sz="4" w:space="0" w:color="auto"/>
              <w:right w:val="single" w:sz="4" w:space="0" w:color="auto"/>
            </w:tcBorders>
            <w:shd w:val="clear" w:color="auto" w:fill="auto"/>
            <w:noWrap/>
            <w:vAlign w:val="bottom"/>
            <w:hideMark/>
          </w:tcPr>
          <w:p w14:paraId="4B22221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$2,455</w:t>
            </w:r>
          </w:p>
        </w:tc>
      </w:tr>
      <w:tr w:rsidR="00093922" w:rsidRPr="00182719" w14:paraId="62A95EC0"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096B760E"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Advanced U</w:t>
            </w:r>
          </w:p>
        </w:tc>
        <w:tc>
          <w:tcPr>
            <w:tcW w:w="1780" w:type="dxa"/>
            <w:tcBorders>
              <w:top w:val="nil"/>
              <w:left w:val="nil"/>
              <w:bottom w:val="single" w:sz="4" w:space="0" w:color="auto"/>
              <w:right w:val="single" w:sz="4" w:space="0" w:color="auto"/>
            </w:tcBorders>
            <w:shd w:val="clear" w:color="auto" w:fill="auto"/>
            <w:noWrap/>
            <w:vAlign w:val="bottom"/>
            <w:hideMark/>
          </w:tcPr>
          <w:p w14:paraId="7A9CAFF4"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$2,877</w:t>
            </w:r>
          </w:p>
        </w:tc>
        <w:tc>
          <w:tcPr>
            <w:tcW w:w="2160" w:type="dxa"/>
            <w:tcBorders>
              <w:top w:val="nil"/>
              <w:left w:val="nil"/>
              <w:bottom w:val="single" w:sz="4" w:space="0" w:color="auto"/>
              <w:right w:val="single" w:sz="4" w:space="0" w:color="auto"/>
            </w:tcBorders>
            <w:shd w:val="clear" w:color="auto" w:fill="auto"/>
            <w:noWrap/>
            <w:vAlign w:val="bottom"/>
            <w:hideMark/>
          </w:tcPr>
          <w:p w14:paraId="68171EA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$1,767</w:t>
            </w:r>
          </w:p>
        </w:tc>
        <w:tc>
          <w:tcPr>
            <w:tcW w:w="1320" w:type="dxa"/>
            <w:tcBorders>
              <w:top w:val="nil"/>
              <w:left w:val="nil"/>
              <w:bottom w:val="single" w:sz="4" w:space="0" w:color="auto"/>
              <w:right w:val="single" w:sz="4" w:space="0" w:color="auto"/>
            </w:tcBorders>
            <w:shd w:val="clear" w:color="auto" w:fill="auto"/>
            <w:noWrap/>
            <w:vAlign w:val="bottom"/>
            <w:hideMark/>
          </w:tcPr>
          <w:p w14:paraId="5A00903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$1,815</w:t>
            </w:r>
          </w:p>
        </w:tc>
      </w:tr>
      <w:tr w:rsidR="00093922" w:rsidRPr="00182719" w14:paraId="46D5AAE4" w14:textId="77777777" w:rsidTr="008239A5">
        <w:trPr>
          <w:trHeight w:val="6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16A4E49D" w14:textId="5407CCB1" w:rsidR="00093922" w:rsidRPr="00182719" w:rsidRDefault="00CE363C" w:rsidP="008239A5">
            <w:pPr>
              <w:rPr>
                <w:rFonts w:ascii="Calibri" w:eastAsia="Times New Roman" w:hAnsi="Calibri" w:cs="Times New Roman"/>
                <w:color w:val="000000"/>
              </w:rPr>
            </w:pPr>
            <w:r>
              <w:rPr>
                <w:rFonts w:ascii="Calibri" w:eastAsia="Times New Roman" w:hAnsi="Calibri" w:cs="Times New Roman"/>
                <w:color w:val="000000"/>
              </w:rPr>
              <w:t>Kaizen El Dorado High S</w:t>
            </w:r>
            <w:r w:rsidR="00093922" w:rsidRPr="00182719">
              <w:rPr>
                <w:rFonts w:ascii="Calibri" w:eastAsia="Times New Roman" w:hAnsi="Calibri" w:cs="Times New Roman"/>
                <w:color w:val="000000"/>
              </w:rPr>
              <w:t>chool</w:t>
            </w:r>
          </w:p>
        </w:tc>
        <w:tc>
          <w:tcPr>
            <w:tcW w:w="1780" w:type="dxa"/>
            <w:tcBorders>
              <w:top w:val="nil"/>
              <w:left w:val="nil"/>
              <w:bottom w:val="single" w:sz="4" w:space="0" w:color="auto"/>
              <w:right w:val="single" w:sz="4" w:space="0" w:color="auto"/>
            </w:tcBorders>
            <w:shd w:val="clear" w:color="auto" w:fill="auto"/>
            <w:noWrap/>
            <w:vAlign w:val="bottom"/>
            <w:hideMark/>
          </w:tcPr>
          <w:p w14:paraId="4EE30DF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$1,916</w:t>
            </w:r>
          </w:p>
        </w:tc>
        <w:tc>
          <w:tcPr>
            <w:tcW w:w="2160" w:type="dxa"/>
            <w:tcBorders>
              <w:top w:val="nil"/>
              <w:left w:val="nil"/>
              <w:bottom w:val="single" w:sz="4" w:space="0" w:color="auto"/>
              <w:right w:val="single" w:sz="4" w:space="0" w:color="auto"/>
            </w:tcBorders>
            <w:shd w:val="clear" w:color="000000" w:fill="F2DCDB"/>
            <w:noWrap/>
            <w:vAlign w:val="bottom"/>
            <w:hideMark/>
          </w:tcPr>
          <w:p w14:paraId="779C6A2A"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$2,316</w:t>
            </w:r>
          </w:p>
        </w:tc>
        <w:tc>
          <w:tcPr>
            <w:tcW w:w="1320" w:type="dxa"/>
            <w:tcBorders>
              <w:top w:val="nil"/>
              <w:left w:val="nil"/>
              <w:bottom w:val="single" w:sz="4" w:space="0" w:color="auto"/>
              <w:right w:val="single" w:sz="4" w:space="0" w:color="auto"/>
            </w:tcBorders>
            <w:shd w:val="clear" w:color="auto" w:fill="auto"/>
            <w:noWrap/>
            <w:vAlign w:val="bottom"/>
            <w:hideMark/>
          </w:tcPr>
          <w:p w14:paraId="46A1C37F"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$1,687</w:t>
            </w:r>
          </w:p>
        </w:tc>
      </w:tr>
      <w:tr w:rsidR="00093922" w:rsidRPr="00182719" w14:paraId="6DE2AA1D"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0E09B8CF"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Gilbert Arts</w:t>
            </w:r>
          </w:p>
        </w:tc>
        <w:tc>
          <w:tcPr>
            <w:tcW w:w="1780" w:type="dxa"/>
            <w:tcBorders>
              <w:top w:val="nil"/>
              <w:left w:val="nil"/>
              <w:bottom w:val="single" w:sz="4" w:space="0" w:color="auto"/>
              <w:right w:val="single" w:sz="4" w:space="0" w:color="auto"/>
            </w:tcBorders>
            <w:shd w:val="clear" w:color="auto" w:fill="auto"/>
            <w:noWrap/>
            <w:vAlign w:val="bottom"/>
            <w:hideMark/>
          </w:tcPr>
          <w:p w14:paraId="260397B8"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$2,648</w:t>
            </w:r>
          </w:p>
        </w:tc>
        <w:tc>
          <w:tcPr>
            <w:tcW w:w="2160" w:type="dxa"/>
            <w:tcBorders>
              <w:top w:val="nil"/>
              <w:left w:val="nil"/>
              <w:bottom w:val="single" w:sz="4" w:space="0" w:color="auto"/>
              <w:right w:val="single" w:sz="4" w:space="0" w:color="auto"/>
            </w:tcBorders>
            <w:shd w:val="clear" w:color="auto" w:fill="auto"/>
            <w:noWrap/>
            <w:vAlign w:val="bottom"/>
            <w:hideMark/>
          </w:tcPr>
          <w:p w14:paraId="72E0425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$2,038</w:t>
            </w:r>
          </w:p>
        </w:tc>
        <w:tc>
          <w:tcPr>
            <w:tcW w:w="1320" w:type="dxa"/>
            <w:tcBorders>
              <w:top w:val="nil"/>
              <w:left w:val="nil"/>
              <w:bottom w:val="single" w:sz="4" w:space="0" w:color="auto"/>
              <w:right w:val="single" w:sz="4" w:space="0" w:color="auto"/>
            </w:tcBorders>
            <w:shd w:val="clear" w:color="auto" w:fill="auto"/>
            <w:noWrap/>
            <w:vAlign w:val="bottom"/>
            <w:hideMark/>
          </w:tcPr>
          <w:p w14:paraId="205EBF6E"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$1,962</w:t>
            </w:r>
          </w:p>
        </w:tc>
      </w:tr>
      <w:tr w:rsidR="00093922" w:rsidRPr="00182719" w14:paraId="58A0BD47"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2BA4FB7E"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Havasu</w:t>
            </w:r>
          </w:p>
        </w:tc>
        <w:tc>
          <w:tcPr>
            <w:tcW w:w="1780" w:type="dxa"/>
            <w:tcBorders>
              <w:top w:val="nil"/>
              <w:left w:val="nil"/>
              <w:bottom w:val="single" w:sz="4" w:space="0" w:color="auto"/>
              <w:right w:val="single" w:sz="4" w:space="0" w:color="auto"/>
            </w:tcBorders>
            <w:shd w:val="clear" w:color="auto" w:fill="auto"/>
            <w:noWrap/>
            <w:vAlign w:val="bottom"/>
            <w:hideMark/>
          </w:tcPr>
          <w:p w14:paraId="7350EC68"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$2,210</w:t>
            </w:r>
          </w:p>
        </w:tc>
        <w:tc>
          <w:tcPr>
            <w:tcW w:w="2160" w:type="dxa"/>
            <w:tcBorders>
              <w:top w:val="nil"/>
              <w:left w:val="nil"/>
              <w:bottom w:val="single" w:sz="4" w:space="0" w:color="auto"/>
              <w:right w:val="single" w:sz="4" w:space="0" w:color="auto"/>
            </w:tcBorders>
            <w:shd w:val="clear" w:color="auto" w:fill="auto"/>
            <w:noWrap/>
            <w:vAlign w:val="bottom"/>
            <w:hideMark/>
          </w:tcPr>
          <w:p w14:paraId="028A579B"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$1,813</w:t>
            </w:r>
          </w:p>
        </w:tc>
        <w:tc>
          <w:tcPr>
            <w:tcW w:w="1320" w:type="dxa"/>
            <w:tcBorders>
              <w:top w:val="nil"/>
              <w:left w:val="nil"/>
              <w:bottom w:val="single" w:sz="4" w:space="0" w:color="auto"/>
              <w:right w:val="single" w:sz="4" w:space="0" w:color="auto"/>
            </w:tcBorders>
            <w:shd w:val="clear" w:color="auto" w:fill="auto"/>
            <w:noWrap/>
            <w:vAlign w:val="bottom"/>
            <w:hideMark/>
          </w:tcPr>
          <w:p w14:paraId="104F98A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$1,611</w:t>
            </w:r>
          </w:p>
        </w:tc>
      </w:tr>
      <w:tr w:rsidR="00093922" w:rsidRPr="00182719" w14:paraId="7F391AE6"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298A1F84"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Liberty Arts</w:t>
            </w:r>
          </w:p>
        </w:tc>
        <w:tc>
          <w:tcPr>
            <w:tcW w:w="1780" w:type="dxa"/>
            <w:tcBorders>
              <w:top w:val="nil"/>
              <w:left w:val="nil"/>
              <w:bottom w:val="single" w:sz="4" w:space="0" w:color="auto"/>
              <w:right w:val="single" w:sz="4" w:space="0" w:color="auto"/>
            </w:tcBorders>
            <w:shd w:val="clear" w:color="auto" w:fill="auto"/>
            <w:noWrap/>
            <w:vAlign w:val="bottom"/>
            <w:hideMark/>
          </w:tcPr>
          <w:p w14:paraId="32E7D2CF"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$2,127</w:t>
            </w:r>
          </w:p>
        </w:tc>
        <w:tc>
          <w:tcPr>
            <w:tcW w:w="2160" w:type="dxa"/>
            <w:tcBorders>
              <w:top w:val="nil"/>
              <w:left w:val="nil"/>
              <w:bottom w:val="single" w:sz="4" w:space="0" w:color="auto"/>
              <w:right w:val="single" w:sz="4" w:space="0" w:color="auto"/>
            </w:tcBorders>
            <w:shd w:val="clear" w:color="auto" w:fill="auto"/>
            <w:noWrap/>
            <w:vAlign w:val="bottom"/>
            <w:hideMark/>
          </w:tcPr>
          <w:p w14:paraId="028F307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$1,743</w:t>
            </w:r>
          </w:p>
        </w:tc>
        <w:tc>
          <w:tcPr>
            <w:tcW w:w="1320" w:type="dxa"/>
            <w:tcBorders>
              <w:top w:val="nil"/>
              <w:left w:val="nil"/>
              <w:bottom w:val="single" w:sz="4" w:space="0" w:color="auto"/>
              <w:right w:val="single" w:sz="4" w:space="0" w:color="auto"/>
            </w:tcBorders>
            <w:shd w:val="clear" w:color="auto" w:fill="auto"/>
            <w:noWrap/>
            <w:vAlign w:val="bottom"/>
            <w:hideMark/>
          </w:tcPr>
          <w:p w14:paraId="4A42C980"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$1,980</w:t>
            </w:r>
          </w:p>
        </w:tc>
      </w:tr>
      <w:tr w:rsidR="00093922" w:rsidRPr="00182719" w14:paraId="5CE9270A"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4CC9F3DF"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Maya High</w:t>
            </w:r>
          </w:p>
        </w:tc>
        <w:tc>
          <w:tcPr>
            <w:tcW w:w="1780" w:type="dxa"/>
            <w:tcBorders>
              <w:top w:val="nil"/>
              <w:left w:val="nil"/>
              <w:bottom w:val="single" w:sz="4" w:space="0" w:color="auto"/>
              <w:right w:val="single" w:sz="4" w:space="0" w:color="auto"/>
            </w:tcBorders>
            <w:shd w:val="clear" w:color="auto" w:fill="auto"/>
            <w:noWrap/>
            <w:vAlign w:val="bottom"/>
            <w:hideMark/>
          </w:tcPr>
          <w:p w14:paraId="7A9D97D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$1,707</w:t>
            </w:r>
          </w:p>
        </w:tc>
        <w:tc>
          <w:tcPr>
            <w:tcW w:w="2160" w:type="dxa"/>
            <w:tcBorders>
              <w:top w:val="nil"/>
              <w:left w:val="nil"/>
              <w:bottom w:val="single" w:sz="4" w:space="0" w:color="auto"/>
              <w:right w:val="single" w:sz="4" w:space="0" w:color="auto"/>
            </w:tcBorders>
            <w:shd w:val="clear" w:color="000000" w:fill="F2DCDB"/>
            <w:noWrap/>
            <w:vAlign w:val="bottom"/>
            <w:hideMark/>
          </w:tcPr>
          <w:p w14:paraId="0AD6E72E"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$1,864</w:t>
            </w:r>
          </w:p>
        </w:tc>
        <w:tc>
          <w:tcPr>
            <w:tcW w:w="1320" w:type="dxa"/>
            <w:tcBorders>
              <w:top w:val="nil"/>
              <w:left w:val="nil"/>
              <w:bottom w:val="single" w:sz="4" w:space="0" w:color="auto"/>
              <w:right w:val="single" w:sz="4" w:space="0" w:color="auto"/>
            </w:tcBorders>
            <w:shd w:val="clear" w:color="auto" w:fill="auto"/>
            <w:noWrap/>
            <w:vAlign w:val="bottom"/>
            <w:hideMark/>
          </w:tcPr>
          <w:p w14:paraId="716F7BB1"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$1,194</w:t>
            </w:r>
          </w:p>
        </w:tc>
      </w:tr>
      <w:tr w:rsidR="00093922" w:rsidRPr="00182719" w14:paraId="17F14B02"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78BA0A4" w14:textId="426D9121"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 xml:space="preserve">Kaizen Mission </w:t>
            </w:r>
            <w:r w:rsidR="00CF582E" w:rsidRPr="00182719">
              <w:rPr>
                <w:rFonts w:ascii="Calibri" w:eastAsia="Times New Roman" w:hAnsi="Calibri" w:cs="Times New Roman"/>
                <w:color w:val="000000"/>
              </w:rPr>
              <w:t>Heights</w:t>
            </w:r>
          </w:p>
        </w:tc>
        <w:tc>
          <w:tcPr>
            <w:tcW w:w="1780" w:type="dxa"/>
            <w:tcBorders>
              <w:top w:val="nil"/>
              <w:left w:val="nil"/>
              <w:bottom w:val="single" w:sz="4" w:space="0" w:color="auto"/>
              <w:right w:val="single" w:sz="4" w:space="0" w:color="auto"/>
            </w:tcBorders>
            <w:shd w:val="clear" w:color="auto" w:fill="auto"/>
            <w:noWrap/>
            <w:vAlign w:val="bottom"/>
            <w:hideMark/>
          </w:tcPr>
          <w:p w14:paraId="429EB701"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$1,820</w:t>
            </w:r>
          </w:p>
        </w:tc>
        <w:tc>
          <w:tcPr>
            <w:tcW w:w="2160" w:type="dxa"/>
            <w:tcBorders>
              <w:top w:val="nil"/>
              <w:left w:val="nil"/>
              <w:bottom w:val="single" w:sz="4" w:space="0" w:color="auto"/>
              <w:right w:val="single" w:sz="4" w:space="0" w:color="auto"/>
            </w:tcBorders>
            <w:shd w:val="clear" w:color="auto" w:fill="auto"/>
            <w:noWrap/>
            <w:vAlign w:val="bottom"/>
            <w:hideMark/>
          </w:tcPr>
          <w:p w14:paraId="5DDF6BEA"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$1,667</w:t>
            </w:r>
          </w:p>
        </w:tc>
        <w:tc>
          <w:tcPr>
            <w:tcW w:w="1320" w:type="dxa"/>
            <w:tcBorders>
              <w:top w:val="nil"/>
              <w:left w:val="nil"/>
              <w:bottom w:val="single" w:sz="4" w:space="0" w:color="auto"/>
              <w:right w:val="single" w:sz="4" w:space="0" w:color="auto"/>
            </w:tcBorders>
            <w:shd w:val="clear" w:color="000000" w:fill="F2DCDB"/>
            <w:noWrap/>
            <w:vAlign w:val="bottom"/>
            <w:hideMark/>
          </w:tcPr>
          <w:p w14:paraId="5F3BE5F2"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$1,949</w:t>
            </w:r>
          </w:p>
        </w:tc>
      </w:tr>
      <w:tr w:rsidR="00093922" w:rsidRPr="00182719" w14:paraId="21CC885C"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1ED75A41"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Skyview</w:t>
            </w:r>
          </w:p>
        </w:tc>
        <w:tc>
          <w:tcPr>
            <w:tcW w:w="1780" w:type="dxa"/>
            <w:tcBorders>
              <w:top w:val="nil"/>
              <w:left w:val="nil"/>
              <w:bottom w:val="single" w:sz="4" w:space="0" w:color="auto"/>
              <w:right w:val="single" w:sz="4" w:space="0" w:color="auto"/>
            </w:tcBorders>
            <w:shd w:val="clear" w:color="auto" w:fill="auto"/>
            <w:noWrap/>
            <w:vAlign w:val="bottom"/>
            <w:hideMark/>
          </w:tcPr>
          <w:p w14:paraId="46AE30E0"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$1,464</w:t>
            </w:r>
          </w:p>
        </w:tc>
        <w:tc>
          <w:tcPr>
            <w:tcW w:w="2160" w:type="dxa"/>
            <w:tcBorders>
              <w:top w:val="nil"/>
              <w:left w:val="nil"/>
              <w:bottom w:val="single" w:sz="4" w:space="0" w:color="auto"/>
              <w:right w:val="single" w:sz="4" w:space="0" w:color="auto"/>
            </w:tcBorders>
            <w:shd w:val="clear" w:color="000000" w:fill="F2DCDB"/>
            <w:noWrap/>
            <w:vAlign w:val="bottom"/>
            <w:hideMark/>
          </w:tcPr>
          <w:p w14:paraId="2395E33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$2,074</w:t>
            </w:r>
          </w:p>
        </w:tc>
        <w:tc>
          <w:tcPr>
            <w:tcW w:w="1320" w:type="dxa"/>
            <w:tcBorders>
              <w:top w:val="nil"/>
              <w:left w:val="nil"/>
              <w:bottom w:val="single" w:sz="4" w:space="0" w:color="auto"/>
              <w:right w:val="single" w:sz="4" w:space="0" w:color="auto"/>
            </w:tcBorders>
            <w:shd w:val="clear" w:color="000000" w:fill="F2DCDB"/>
            <w:noWrap/>
            <w:vAlign w:val="bottom"/>
            <w:hideMark/>
          </w:tcPr>
          <w:p w14:paraId="483B30D0"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$3,007</w:t>
            </w:r>
          </w:p>
        </w:tc>
      </w:tr>
      <w:tr w:rsidR="00093922" w:rsidRPr="00182719" w14:paraId="4DEE68B0"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3E98015F"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South Pointe Jr Hi</w:t>
            </w:r>
          </w:p>
        </w:tc>
        <w:tc>
          <w:tcPr>
            <w:tcW w:w="1780" w:type="dxa"/>
            <w:tcBorders>
              <w:top w:val="nil"/>
              <w:left w:val="nil"/>
              <w:bottom w:val="single" w:sz="4" w:space="0" w:color="auto"/>
              <w:right w:val="single" w:sz="4" w:space="0" w:color="auto"/>
            </w:tcBorders>
            <w:shd w:val="clear" w:color="auto" w:fill="auto"/>
            <w:noWrap/>
            <w:vAlign w:val="bottom"/>
            <w:hideMark/>
          </w:tcPr>
          <w:p w14:paraId="68796C15"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$993</w:t>
            </w:r>
          </w:p>
        </w:tc>
        <w:tc>
          <w:tcPr>
            <w:tcW w:w="2160" w:type="dxa"/>
            <w:tcBorders>
              <w:top w:val="nil"/>
              <w:left w:val="nil"/>
              <w:bottom w:val="single" w:sz="4" w:space="0" w:color="auto"/>
              <w:right w:val="single" w:sz="4" w:space="0" w:color="auto"/>
            </w:tcBorders>
            <w:shd w:val="clear" w:color="auto" w:fill="auto"/>
            <w:noWrap/>
            <w:vAlign w:val="bottom"/>
            <w:hideMark/>
          </w:tcPr>
          <w:p w14:paraId="153441EA"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$949</w:t>
            </w:r>
          </w:p>
        </w:tc>
        <w:tc>
          <w:tcPr>
            <w:tcW w:w="1320" w:type="dxa"/>
            <w:tcBorders>
              <w:top w:val="nil"/>
              <w:left w:val="nil"/>
              <w:bottom w:val="single" w:sz="4" w:space="0" w:color="auto"/>
              <w:right w:val="single" w:sz="4" w:space="0" w:color="auto"/>
            </w:tcBorders>
            <w:shd w:val="clear" w:color="auto" w:fill="auto"/>
            <w:noWrap/>
            <w:vAlign w:val="bottom"/>
            <w:hideMark/>
          </w:tcPr>
          <w:p w14:paraId="10D1712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$729</w:t>
            </w:r>
          </w:p>
        </w:tc>
      </w:tr>
      <w:tr w:rsidR="00093922" w:rsidRPr="00182719" w14:paraId="60D72DA3"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4E331662"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South Pointe El</w:t>
            </w:r>
          </w:p>
        </w:tc>
        <w:tc>
          <w:tcPr>
            <w:tcW w:w="1780" w:type="dxa"/>
            <w:tcBorders>
              <w:top w:val="nil"/>
              <w:left w:val="nil"/>
              <w:bottom w:val="single" w:sz="4" w:space="0" w:color="auto"/>
              <w:right w:val="single" w:sz="4" w:space="0" w:color="auto"/>
            </w:tcBorders>
            <w:shd w:val="clear" w:color="auto" w:fill="auto"/>
            <w:noWrap/>
            <w:vAlign w:val="bottom"/>
            <w:hideMark/>
          </w:tcPr>
          <w:p w14:paraId="18EE7D67"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$3,903</w:t>
            </w:r>
          </w:p>
        </w:tc>
        <w:tc>
          <w:tcPr>
            <w:tcW w:w="2160" w:type="dxa"/>
            <w:tcBorders>
              <w:top w:val="nil"/>
              <w:left w:val="nil"/>
              <w:bottom w:val="single" w:sz="4" w:space="0" w:color="auto"/>
              <w:right w:val="single" w:sz="4" w:space="0" w:color="auto"/>
            </w:tcBorders>
            <w:shd w:val="clear" w:color="auto" w:fill="auto"/>
            <w:noWrap/>
            <w:vAlign w:val="bottom"/>
            <w:hideMark/>
          </w:tcPr>
          <w:p w14:paraId="104D9D0E"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$3,230</w:t>
            </w:r>
          </w:p>
        </w:tc>
        <w:tc>
          <w:tcPr>
            <w:tcW w:w="1320" w:type="dxa"/>
            <w:tcBorders>
              <w:top w:val="nil"/>
              <w:left w:val="nil"/>
              <w:bottom w:val="single" w:sz="4" w:space="0" w:color="auto"/>
              <w:right w:val="single" w:sz="4" w:space="0" w:color="auto"/>
            </w:tcBorders>
            <w:shd w:val="clear" w:color="auto" w:fill="auto"/>
            <w:noWrap/>
            <w:vAlign w:val="bottom"/>
            <w:hideMark/>
          </w:tcPr>
          <w:p w14:paraId="0C8EE440"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$2,799</w:t>
            </w:r>
          </w:p>
        </w:tc>
      </w:tr>
      <w:tr w:rsidR="00093922" w:rsidRPr="00182719" w14:paraId="6300E173"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39FE9D82"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Summit</w:t>
            </w:r>
          </w:p>
        </w:tc>
        <w:tc>
          <w:tcPr>
            <w:tcW w:w="1780" w:type="dxa"/>
            <w:tcBorders>
              <w:top w:val="nil"/>
              <w:left w:val="nil"/>
              <w:bottom w:val="single" w:sz="4" w:space="0" w:color="auto"/>
              <w:right w:val="single" w:sz="4" w:space="0" w:color="auto"/>
            </w:tcBorders>
            <w:shd w:val="clear" w:color="auto" w:fill="auto"/>
            <w:noWrap/>
            <w:vAlign w:val="bottom"/>
            <w:hideMark/>
          </w:tcPr>
          <w:p w14:paraId="77ED4F27"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$1,779</w:t>
            </w:r>
          </w:p>
        </w:tc>
        <w:tc>
          <w:tcPr>
            <w:tcW w:w="2160" w:type="dxa"/>
            <w:tcBorders>
              <w:top w:val="nil"/>
              <w:left w:val="nil"/>
              <w:bottom w:val="single" w:sz="4" w:space="0" w:color="auto"/>
              <w:right w:val="single" w:sz="4" w:space="0" w:color="auto"/>
            </w:tcBorders>
            <w:shd w:val="clear" w:color="000000" w:fill="F2DCDB"/>
            <w:noWrap/>
            <w:vAlign w:val="bottom"/>
            <w:hideMark/>
          </w:tcPr>
          <w:p w14:paraId="66027D95"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$2,096</w:t>
            </w:r>
          </w:p>
        </w:tc>
        <w:tc>
          <w:tcPr>
            <w:tcW w:w="1320" w:type="dxa"/>
            <w:tcBorders>
              <w:top w:val="nil"/>
              <w:left w:val="nil"/>
              <w:bottom w:val="single" w:sz="4" w:space="0" w:color="auto"/>
              <w:right w:val="single" w:sz="4" w:space="0" w:color="auto"/>
            </w:tcBorders>
            <w:shd w:val="clear" w:color="auto" w:fill="auto"/>
            <w:noWrap/>
            <w:vAlign w:val="bottom"/>
            <w:hideMark/>
          </w:tcPr>
          <w:p w14:paraId="0898A50F"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$1,397</w:t>
            </w:r>
          </w:p>
        </w:tc>
      </w:tr>
      <w:tr w:rsidR="00093922" w:rsidRPr="00182719" w14:paraId="6F786381"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33D5F10A" w14:textId="5096E62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 xml:space="preserve">Kaizen </w:t>
            </w:r>
            <w:r w:rsidR="00CF582E" w:rsidRPr="00182719">
              <w:rPr>
                <w:rFonts w:ascii="Calibri" w:eastAsia="Times New Roman" w:hAnsi="Calibri" w:cs="Times New Roman"/>
                <w:color w:val="000000"/>
              </w:rPr>
              <w:t>Tempe</w:t>
            </w:r>
            <w:r w:rsidRPr="00182719">
              <w:rPr>
                <w:rFonts w:ascii="Calibri" w:eastAsia="Times New Roman" w:hAnsi="Calibri" w:cs="Times New Roman"/>
                <w:color w:val="000000"/>
              </w:rPr>
              <w:t xml:space="preserve"> Accelerated</w:t>
            </w:r>
          </w:p>
        </w:tc>
        <w:tc>
          <w:tcPr>
            <w:tcW w:w="1780" w:type="dxa"/>
            <w:tcBorders>
              <w:top w:val="nil"/>
              <w:left w:val="nil"/>
              <w:bottom w:val="single" w:sz="4" w:space="0" w:color="auto"/>
              <w:right w:val="single" w:sz="4" w:space="0" w:color="auto"/>
            </w:tcBorders>
            <w:shd w:val="clear" w:color="auto" w:fill="auto"/>
            <w:noWrap/>
            <w:vAlign w:val="bottom"/>
            <w:hideMark/>
          </w:tcPr>
          <w:p w14:paraId="318CD491"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$3,125</w:t>
            </w:r>
          </w:p>
        </w:tc>
        <w:tc>
          <w:tcPr>
            <w:tcW w:w="2160" w:type="dxa"/>
            <w:tcBorders>
              <w:top w:val="nil"/>
              <w:left w:val="nil"/>
              <w:bottom w:val="single" w:sz="4" w:space="0" w:color="auto"/>
              <w:right w:val="single" w:sz="4" w:space="0" w:color="auto"/>
            </w:tcBorders>
            <w:shd w:val="clear" w:color="000000" w:fill="F2DCDB"/>
            <w:noWrap/>
            <w:vAlign w:val="bottom"/>
            <w:hideMark/>
          </w:tcPr>
          <w:p w14:paraId="02C3808B"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$3,920</w:t>
            </w:r>
          </w:p>
        </w:tc>
        <w:tc>
          <w:tcPr>
            <w:tcW w:w="1320" w:type="dxa"/>
            <w:tcBorders>
              <w:top w:val="nil"/>
              <w:left w:val="nil"/>
              <w:bottom w:val="single" w:sz="4" w:space="0" w:color="auto"/>
              <w:right w:val="single" w:sz="4" w:space="0" w:color="auto"/>
            </w:tcBorders>
            <w:shd w:val="clear" w:color="auto" w:fill="auto"/>
            <w:noWrap/>
            <w:vAlign w:val="bottom"/>
            <w:hideMark/>
          </w:tcPr>
          <w:p w14:paraId="2126FB03"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$583</w:t>
            </w:r>
          </w:p>
        </w:tc>
      </w:tr>
      <w:tr w:rsidR="00093922" w:rsidRPr="00182719" w14:paraId="66E950C1"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88E2C4B"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Vista Grove</w:t>
            </w:r>
          </w:p>
        </w:tc>
        <w:tc>
          <w:tcPr>
            <w:tcW w:w="1780" w:type="dxa"/>
            <w:tcBorders>
              <w:top w:val="nil"/>
              <w:left w:val="nil"/>
              <w:bottom w:val="single" w:sz="4" w:space="0" w:color="auto"/>
              <w:right w:val="single" w:sz="4" w:space="0" w:color="auto"/>
            </w:tcBorders>
            <w:shd w:val="clear" w:color="auto" w:fill="auto"/>
            <w:noWrap/>
            <w:vAlign w:val="bottom"/>
            <w:hideMark/>
          </w:tcPr>
          <w:p w14:paraId="014630C3"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$1,840</w:t>
            </w:r>
          </w:p>
        </w:tc>
        <w:tc>
          <w:tcPr>
            <w:tcW w:w="2160" w:type="dxa"/>
            <w:tcBorders>
              <w:top w:val="nil"/>
              <w:left w:val="nil"/>
              <w:bottom w:val="single" w:sz="4" w:space="0" w:color="auto"/>
              <w:right w:val="single" w:sz="4" w:space="0" w:color="auto"/>
            </w:tcBorders>
            <w:shd w:val="clear" w:color="auto" w:fill="auto"/>
            <w:noWrap/>
            <w:vAlign w:val="bottom"/>
            <w:hideMark/>
          </w:tcPr>
          <w:p w14:paraId="7CC9518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$2,017</w:t>
            </w:r>
          </w:p>
        </w:tc>
        <w:tc>
          <w:tcPr>
            <w:tcW w:w="1320" w:type="dxa"/>
            <w:tcBorders>
              <w:top w:val="nil"/>
              <w:left w:val="nil"/>
              <w:bottom w:val="single" w:sz="4" w:space="0" w:color="auto"/>
              <w:right w:val="single" w:sz="4" w:space="0" w:color="auto"/>
            </w:tcBorders>
            <w:shd w:val="clear" w:color="auto" w:fill="auto"/>
            <w:noWrap/>
            <w:vAlign w:val="bottom"/>
            <w:hideMark/>
          </w:tcPr>
          <w:p w14:paraId="524973B9"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$1,268</w:t>
            </w:r>
          </w:p>
        </w:tc>
      </w:tr>
      <w:tr w:rsidR="00093922" w:rsidRPr="00182719" w14:paraId="3024B9B7" w14:textId="77777777" w:rsidTr="008239A5">
        <w:trPr>
          <w:trHeight w:val="60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1FCBE012"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Kaizen Vista Grove Middle</w:t>
            </w:r>
          </w:p>
        </w:tc>
        <w:tc>
          <w:tcPr>
            <w:tcW w:w="1780" w:type="dxa"/>
            <w:tcBorders>
              <w:top w:val="nil"/>
              <w:left w:val="nil"/>
              <w:bottom w:val="single" w:sz="4" w:space="0" w:color="auto"/>
              <w:right w:val="single" w:sz="4" w:space="0" w:color="auto"/>
            </w:tcBorders>
            <w:shd w:val="clear" w:color="auto" w:fill="auto"/>
            <w:noWrap/>
            <w:vAlign w:val="bottom"/>
            <w:hideMark/>
          </w:tcPr>
          <w:p w14:paraId="6B5FD1DA"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$238</w:t>
            </w:r>
          </w:p>
        </w:tc>
        <w:tc>
          <w:tcPr>
            <w:tcW w:w="2160" w:type="dxa"/>
            <w:tcBorders>
              <w:top w:val="nil"/>
              <w:left w:val="nil"/>
              <w:bottom w:val="single" w:sz="4" w:space="0" w:color="auto"/>
              <w:right w:val="single" w:sz="4" w:space="0" w:color="auto"/>
            </w:tcBorders>
            <w:shd w:val="clear" w:color="000000" w:fill="F2DCDB"/>
            <w:noWrap/>
            <w:vAlign w:val="bottom"/>
            <w:hideMark/>
          </w:tcPr>
          <w:p w14:paraId="560284B1"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$1,716</w:t>
            </w:r>
          </w:p>
        </w:tc>
        <w:tc>
          <w:tcPr>
            <w:tcW w:w="1320" w:type="dxa"/>
            <w:tcBorders>
              <w:top w:val="nil"/>
              <w:left w:val="nil"/>
              <w:bottom w:val="single" w:sz="4" w:space="0" w:color="auto"/>
              <w:right w:val="single" w:sz="4" w:space="0" w:color="auto"/>
            </w:tcBorders>
            <w:shd w:val="clear" w:color="000000" w:fill="F2DCDB"/>
            <w:noWrap/>
            <w:vAlign w:val="bottom"/>
            <w:hideMark/>
          </w:tcPr>
          <w:p w14:paraId="39A954BD"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$1,276</w:t>
            </w:r>
          </w:p>
        </w:tc>
      </w:tr>
      <w:tr w:rsidR="00093922" w:rsidRPr="00182719" w14:paraId="21138126" w14:textId="77777777" w:rsidTr="008239A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BF58045" w14:textId="77777777" w:rsidR="00093922" w:rsidRPr="00182719" w:rsidRDefault="00093922" w:rsidP="008239A5">
            <w:pPr>
              <w:rPr>
                <w:rFonts w:ascii="Calibri" w:eastAsia="Times New Roman" w:hAnsi="Calibri" w:cs="Times New Roman"/>
                <w:color w:val="000000"/>
              </w:rPr>
            </w:pPr>
            <w:r w:rsidRPr="00182719">
              <w:rPr>
                <w:rFonts w:ascii="Calibri" w:eastAsia="Times New Roman" w:hAnsi="Calibri" w:cs="Times New Roman"/>
                <w:color w:val="000000"/>
              </w:rPr>
              <w:t> </w:t>
            </w:r>
            <w:r>
              <w:rPr>
                <w:rFonts w:ascii="Calibri" w:eastAsia="Times New Roman" w:hAnsi="Calibri" w:cs="Times New Roman"/>
                <w:color w:val="000000"/>
              </w:rPr>
              <w:t>Total</w:t>
            </w:r>
          </w:p>
        </w:tc>
        <w:tc>
          <w:tcPr>
            <w:tcW w:w="1780" w:type="dxa"/>
            <w:tcBorders>
              <w:top w:val="nil"/>
              <w:left w:val="nil"/>
              <w:bottom w:val="single" w:sz="4" w:space="0" w:color="auto"/>
              <w:right w:val="single" w:sz="4" w:space="0" w:color="auto"/>
            </w:tcBorders>
            <w:shd w:val="clear" w:color="auto" w:fill="auto"/>
            <w:noWrap/>
            <w:vAlign w:val="bottom"/>
            <w:hideMark/>
          </w:tcPr>
          <w:p w14:paraId="644681EC"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$1,990</w:t>
            </w:r>
          </w:p>
        </w:tc>
        <w:tc>
          <w:tcPr>
            <w:tcW w:w="2160" w:type="dxa"/>
            <w:tcBorders>
              <w:top w:val="nil"/>
              <w:left w:val="nil"/>
              <w:bottom w:val="single" w:sz="4" w:space="0" w:color="auto"/>
              <w:right w:val="single" w:sz="4" w:space="0" w:color="auto"/>
            </w:tcBorders>
            <w:shd w:val="clear" w:color="auto" w:fill="auto"/>
            <w:noWrap/>
            <w:vAlign w:val="bottom"/>
            <w:hideMark/>
          </w:tcPr>
          <w:p w14:paraId="7FF33709"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$1,983</w:t>
            </w:r>
          </w:p>
        </w:tc>
        <w:tc>
          <w:tcPr>
            <w:tcW w:w="1320" w:type="dxa"/>
            <w:tcBorders>
              <w:top w:val="nil"/>
              <w:left w:val="nil"/>
              <w:bottom w:val="single" w:sz="4" w:space="0" w:color="auto"/>
              <w:right w:val="single" w:sz="4" w:space="0" w:color="auto"/>
            </w:tcBorders>
            <w:shd w:val="clear" w:color="auto" w:fill="auto"/>
            <w:noWrap/>
            <w:vAlign w:val="bottom"/>
            <w:hideMark/>
          </w:tcPr>
          <w:p w14:paraId="30936196" w14:textId="77777777" w:rsidR="00093922" w:rsidRPr="00182719" w:rsidRDefault="00093922" w:rsidP="008239A5">
            <w:pPr>
              <w:jc w:val="right"/>
              <w:rPr>
                <w:rFonts w:ascii="Calibri" w:eastAsia="Times New Roman" w:hAnsi="Calibri" w:cs="Times New Roman"/>
                <w:color w:val="000000"/>
              </w:rPr>
            </w:pPr>
            <w:r w:rsidRPr="00182719">
              <w:rPr>
                <w:rFonts w:ascii="Calibri" w:eastAsia="Times New Roman" w:hAnsi="Calibri" w:cs="Times New Roman"/>
                <w:color w:val="000000"/>
              </w:rPr>
              <w:t>$1,628</w:t>
            </w:r>
          </w:p>
        </w:tc>
      </w:tr>
    </w:tbl>
    <w:p w14:paraId="044E577D" w14:textId="77777777" w:rsidR="00093922" w:rsidRDefault="00093922" w:rsidP="00093922"/>
    <w:p w14:paraId="4C7F113A" w14:textId="36747D99" w:rsidR="00093922" w:rsidRDefault="00B13A07" w:rsidP="00093922">
      <w:r>
        <w:t>Why do the</w:t>
      </w:r>
      <w:r w:rsidR="00C13F56">
        <w:t xml:space="preserve"> 15 schools </w:t>
      </w:r>
      <w:r w:rsidR="00093922">
        <w:t>chartered by Kaizen have decidedly lower facilities cost</w:t>
      </w:r>
      <w:r>
        <w:t>s</w:t>
      </w:r>
      <w:r w:rsidR="00093922">
        <w:t xml:space="preserve"> than the ACSF schools – both of which are managed by the Leona Group</w:t>
      </w:r>
      <w:r>
        <w:t xml:space="preserve"> LLC</w:t>
      </w:r>
      <w:r w:rsidR="00093922">
        <w:t xml:space="preserve">?  </w:t>
      </w:r>
    </w:p>
    <w:p w14:paraId="41C4CE77" w14:textId="77777777" w:rsidR="00093922" w:rsidRDefault="00093922" w:rsidP="00093922"/>
    <w:p w14:paraId="36317064" w14:textId="6BEF9D33" w:rsidR="00093922" w:rsidRDefault="00093922" w:rsidP="00093922">
      <w:r>
        <w:t>An extensive examination of public records was undertaken to determine why administrative and facilities expenditures are so high in the ACSF schools.  We fou</w:t>
      </w:r>
      <w:r w:rsidR="004F1B97">
        <w:t>nd that in 2007 t</w:t>
      </w:r>
      <w:r w:rsidR="00E51557">
        <w:t xml:space="preserve">he Leona Group </w:t>
      </w:r>
      <w:r w:rsidR="0057150F">
        <w:t>LLC. ,</w:t>
      </w:r>
      <w:r>
        <w:t xml:space="preserve"> a for-profit </w:t>
      </w:r>
      <w:r w:rsidR="00B13A07">
        <w:t xml:space="preserve">Arizona </w:t>
      </w:r>
      <w:r>
        <w:t>company owned solely by Bill Coats, sold ten schools to ACSF, a non-profit foundat</w:t>
      </w:r>
      <w:r w:rsidR="00C13F56">
        <w:t xml:space="preserve">ion that Coats created in 1998 in </w:t>
      </w:r>
      <w:r w:rsidR="00390A74">
        <w:t>Michigan</w:t>
      </w:r>
      <w:r w:rsidR="00CF582E">
        <w:t>, for</w:t>
      </w:r>
      <w:r>
        <w:t xml:space="preserve">  $72,482,485  - $33, 890,485 more than the market value of the schools. ACSF financed the purchase with a bond granted by the Pima County Industrial Authority, even though the Foundation had never </w:t>
      </w:r>
      <w:r w:rsidR="00C13F56">
        <w:t xml:space="preserve">previously </w:t>
      </w:r>
      <w:r>
        <w:t xml:space="preserve">owned charter </w:t>
      </w:r>
      <w:r w:rsidR="00447A9A">
        <w:t>schools or had an annual budget of over $65</w:t>
      </w:r>
      <w:r>
        <w:t xml:space="preserve">,000.  Bill Coats continued to run all aspects of the schools </w:t>
      </w:r>
      <w:r w:rsidR="0057150F">
        <w:t>through</w:t>
      </w:r>
      <w:r w:rsidR="00C13F56">
        <w:t xml:space="preserve"> the for-profit Leona Group </w:t>
      </w:r>
      <w:r w:rsidR="004F1B97">
        <w:t xml:space="preserve">LLC </w:t>
      </w:r>
      <w:r>
        <w:t>and crafted management contracts requiring a fixed annual dollar amount</w:t>
      </w:r>
      <w:r w:rsidR="0077797E">
        <w:t>s</w:t>
      </w:r>
      <w:r>
        <w:t xml:space="preserve"> from seven schools, regardless of enrollment or income.  He also built in a 3% annual </w:t>
      </w:r>
      <w:r w:rsidR="00BD2CE3">
        <w:t xml:space="preserve">management fee </w:t>
      </w:r>
      <w:r>
        <w:t>increase and an automatic bonus if pre</w:t>
      </w:r>
      <w:r w:rsidR="00390A74">
        <w:t>-</w:t>
      </w:r>
      <w:r>
        <w:t>selected target enrollments were reached.</w:t>
      </w:r>
    </w:p>
    <w:p w14:paraId="21B178E8" w14:textId="77777777" w:rsidR="00093922" w:rsidRDefault="00093922" w:rsidP="00093922"/>
    <w:p w14:paraId="3078282F" w14:textId="5626E75E" w:rsidR="00093922" w:rsidRDefault="007A12BE" w:rsidP="00093922">
      <w:r>
        <w:t xml:space="preserve">The Kaizen schools are a different story.  </w:t>
      </w:r>
      <w:r w:rsidR="00C220CE">
        <w:t>The</w:t>
      </w:r>
      <w:r w:rsidR="00BD2CE3">
        <w:t xml:space="preserve"> Kaizen Foundation </w:t>
      </w:r>
      <w:r w:rsidR="00C220CE">
        <w:t xml:space="preserve">was incorporated </w:t>
      </w:r>
      <w:r w:rsidR="00BD2CE3">
        <w:t xml:space="preserve">in </w:t>
      </w:r>
      <w:r w:rsidR="00C220CE">
        <w:t xml:space="preserve">2008 by former Leona CFO Theodore Frederick, who is now the director of both </w:t>
      </w:r>
      <w:r w:rsidR="00585904">
        <w:t xml:space="preserve">the </w:t>
      </w:r>
      <w:r w:rsidR="00C220CE">
        <w:t xml:space="preserve">ACSF and the Kaizen Education Foundation.  Coats </w:t>
      </w:r>
      <w:r w:rsidR="00093922">
        <w:t xml:space="preserve">transferred the charters of twelve Leona schools </w:t>
      </w:r>
      <w:r>
        <w:t xml:space="preserve">he owned </w:t>
      </w:r>
      <w:r w:rsidR="00093922">
        <w:t>to the Kaizen Educational Foundation in 2012, but did not sell any of the property to Kaizen</w:t>
      </w:r>
      <w:r>
        <w:t xml:space="preserve"> as he did with ACFS.</w:t>
      </w:r>
      <w:r w:rsidR="00093922">
        <w:t xml:space="preserve">  </w:t>
      </w:r>
      <w:r w:rsidR="0057150F">
        <w:t>The</w:t>
      </w:r>
      <w:r w:rsidR="00093922">
        <w:t xml:space="preserve"> </w:t>
      </w:r>
      <w:r>
        <w:t xml:space="preserve">Kaizen </w:t>
      </w:r>
      <w:r w:rsidR="00093922">
        <w:t xml:space="preserve">schools </w:t>
      </w:r>
      <w:r w:rsidR="004523BB">
        <w:t>are</w:t>
      </w:r>
      <w:r w:rsidR="00093922">
        <w:t xml:space="preserve"> leased from </w:t>
      </w:r>
      <w:r w:rsidR="0057150F">
        <w:t xml:space="preserve">both </w:t>
      </w:r>
      <w:r w:rsidR="00093922">
        <w:t xml:space="preserve">third party companies and </w:t>
      </w:r>
      <w:r w:rsidR="0057150F">
        <w:t xml:space="preserve">properties owned by Coats. </w:t>
      </w:r>
      <w:r w:rsidR="00093922">
        <w:t xml:space="preserve">  All of the Kaizen schools are managed by </w:t>
      </w:r>
      <w:r w:rsidR="00007F4B">
        <w:t xml:space="preserve">the </w:t>
      </w:r>
      <w:r w:rsidR="00093922">
        <w:t>Leon</w:t>
      </w:r>
      <w:r w:rsidR="0057150F">
        <w:t>a</w:t>
      </w:r>
      <w:r w:rsidR="00585904">
        <w:t xml:space="preserve"> Group LLC </w:t>
      </w:r>
      <w:r w:rsidR="00093922">
        <w:t>for 15% of gross revenues with no built in inflation factor or bonus for increased revenue.</w:t>
      </w:r>
    </w:p>
    <w:p w14:paraId="0CAA6CFE" w14:textId="77777777" w:rsidR="00093922" w:rsidRDefault="00093922" w:rsidP="00093922"/>
    <w:p w14:paraId="5FE534FD" w14:textId="77777777" w:rsidR="00862DC4" w:rsidRDefault="00093922" w:rsidP="00862DC4">
      <w:r>
        <w:t xml:space="preserve">The reason that the ACSF schools spend so much for their facilities compared to the Kaizen schools </w:t>
      </w:r>
      <w:r w:rsidR="00B8440A">
        <w:t>is because</w:t>
      </w:r>
      <w:r>
        <w:t xml:space="preserve"> ten </w:t>
      </w:r>
      <w:r w:rsidR="007A12BE">
        <w:t xml:space="preserve">Leona </w:t>
      </w:r>
      <w:r w:rsidR="00B8440A">
        <w:t xml:space="preserve">Group LLC </w:t>
      </w:r>
      <w:r w:rsidR="00CF582E">
        <w:t>schools were</w:t>
      </w:r>
      <w:r w:rsidR="007A12BE">
        <w:t xml:space="preserve"> “bought” </w:t>
      </w:r>
      <w:r w:rsidR="0057150F">
        <w:t>by ACSF</w:t>
      </w:r>
      <w:r w:rsidR="007A12BE">
        <w:t xml:space="preserve"> </w:t>
      </w:r>
      <w:r w:rsidR="00B8440A">
        <w:t xml:space="preserve">in 2007 </w:t>
      </w:r>
      <w:r w:rsidR="0057150F">
        <w:t xml:space="preserve">using appraisals valuing them </w:t>
      </w:r>
      <w:r w:rsidR="007A12BE">
        <w:t xml:space="preserve">as investment properties, paying </w:t>
      </w:r>
      <w:r w:rsidR="00B8440A">
        <w:t>Leona</w:t>
      </w:r>
      <w:r w:rsidR="007A12BE">
        <w:t xml:space="preserve"> up to twice t</w:t>
      </w:r>
      <w:r w:rsidR="0057150F">
        <w:t xml:space="preserve">he market value of the schools, </w:t>
      </w:r>
      <w:r w:rsidR="00447A9A">
        <w:t xml:space="preserve">providing </w:t>
      </w:r>
      <w:r w:rsidR="00CF582E">
        <w:t xml:space="preserve">a </w:t>
      </w:r>
      <w:r w:rsidR="00B8440A">
        <w:t xml:space="preserve">profit </w:t>
      </w:r>
      <w:r w:rsidR="0057150F">
        <w:t xml:space="preserve">windfall of 20-30 million dollars.  ACSF was left with </w:t>
      </w:r>
      <w:r w:rsidR="00447A9A">
        <w:t>huge mortgage payments from</w:t>
      </w:r>
      <w:r w:rsidR="0057150F">
        <w:t xml:space="preserve"> the purchase of the over-priced facilities.</w:t>
      </w:r>
      <w:r w:rsidR="00862DC4">
        <w:t xml:space="preserve"> Unfortunately, ACSF enrollment has declined by 25% between 2007 and 2016.  See Table 3.</w:t>
      </w:r>
    </w:p>
    <w:p w14:paraId="5CE93C7D" w14:textId="77777777" w:rsidR="00093922" w:rsidRDefault="00093922" w:rsidP="00093922"/>
    <w:p w14:paraId="7AC27C5F" w14:textId="4F60D8F1" w:rsidR="00093922" w:rsidRPr="00B13A07" w:rsidRDefault="00093922" w:rsidP="00093922">
      <w:pPr>
        <w:rPr>
          <w:sz w:val="22"/>
          <w:szCs w:val="22"/>
        </w:rPr>
      </w:pPr>
      <w:r w:rsidRPr="00F4176D">
        <w:rPr>
          <w:b/>
          <w:sz w:val="22"/>
          <w:szCs w:val="22"/>
        </w:rPr>
        <w:t>Table 3</w:t>
      </w:r>
      <w:r w:rsidRPr="00B13A07">
        <w:rPr>
          <w:sz w:val="22"/>
          <w:szCs w:val="22"/>
        </w:rPr>
        <w:t xml:space="preserve"> </w:t>
      </w:r>
      <w:r w:rsidR="00F4176D">
        <w:rPr>
          <w:sz w:val="22"/>
          <w:szCs w:val="22"/>
        </w:rPr>
        <w:t xml:space="preserve">- </w:t>
      </w:r>
      <w:r w:rsidRPr="00B13A07">
        <w:rPr>
          <w:sz w:val="22"/>
          <w:szCs w:val="22"/>
        </w:rPr>
        <w:t>ASCF 100</w:t>
      </w:r>
      <w:r w:rsidRPr="00B13A07">
        <w:rPr>
          <w:sz w:val="22"/>
          <w:szCs w:val="22"/>
          <w:vertAlign w:val="superscript"/>
        </w:rPr>
        <w:t>th</w:t>
      </w:r>
      <w:r w:rsidRPr="00B13A07">
        <w:rPr>
          <w:sz w:val="22"/>
          <w:szCs w:val="22"/>
        </w:rPr>
        <w:t xml:space="preserve"> Day </w:t>
      </w:r>
      <w:r w:rsidR="00B13A07" w:rsidRPr="00B13A07">
        <w:rPr>
          <w:sz w:val="22"/>
          <w:szCs w:val="22"/>
        </w:rPr>
        <w:t>Average Daily Membership (</w:t>
      </w:r>
      <w:r w:rsidRPr="00B13A07">
        <w:rPr>
          <w:sz w:val="22"/>
          <w:szCs w:val="22"/>
        </w:rPr>
        <w:t>ADM</w:t>
      </w:r>
      <w:r w:rsidR="00B13A07" w:rsidRPr="00B13A07">
        <w:rPr>
          <w:sz w:val="22"/>
          <w:szCs w:val="22"/>
        </w:rPr>
        <w:t>)</w:t>
      </w:r>
      <w:r w:rsidRPr="00B13A07">
        <w:rPr>
          <w:sz w:val="22"/>
          <w:szCs w:val="22"/>
        </w:rPr>
        <w:t xml:space="preserve"> 2007 and 2016</w:t>
      </w:r>
    </w:p>
    <w:tbl>
      <w:tblPr>
        <w:tblW w:w="9195" w:type="dxa"/>
        <w:tblInd w:w="93" w:type="dxa"/>
        <w:tblLayout w:type="fixed"/>
        <w:tblLook w:val="04A0" w:firstRow="1" w:lastRow="0" w:firstColumn="1" w:lastColumn="0" w:noHBand="0" w:noVBand="1"/>
      </w:tblPr>
      <w:tblGrid>
        <w:gridCol w:w="6880"/>
        <w:gridCol w:w="1055"/>
        <w:gridCol w:w="1260"/>
      </w:tblGrid>
      <w:tr w:rsidR="00093922" w:rsidRPr="00F709C0" w14:paraId="1C795871" w14:textId="77777777" w:rsidTr="008239A5">
        <w:trPr>
          <w:trHeight w:val="300"/>
        </w:trPr>
        <w:tc>
          <w:tcPr>
            <w:tcW w:w="6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4293" w14:textId="77777777" w:rsidR="00093922" w:rsidRPr="00F709C0" w:rsidRDefault="00093922" w:rsidP="008239A5">
            <w:pPr>
              <w:rPr>
                <w:rFonts w:ascii="Calibri" w:eastAsia="Times New Roman" w:hAnsi="Calibri" w:cs="Times New Roman"/>
                <w:color w:val="000000"/>
              </w:rPr>
            </w:pPr>
            <w:r w:rsidRPr="00F709C0">
              <w:rPr>
                <w:rFonts w:ascii="Calibri" w:eastAsia="Times New Roman" w:hAnsi="Calibri" w:cs="Times New Roman"/>
                <w:color w:val="000000"/>
              </w:rPr>
              <w:t> </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A48B0D4" w14:textId="77777777" w:rsidR="00093922" w:rsidRPr="00F709C0" w:rsidRDefault="00093922" w:rsidP="008239A5">
            <w:pPr>
              <w:rPr>
                <w:rFonts w:ascii="Calibri" w:eastAsia="Times New Roman" w:hAnsi="Calibri" w:cs="Times New Roman"/>
                <w:color w:val="000000"/>
              </w:rPr>
            </w:pPr>
            <w:r w:rsidRPr="00F709C0">
              <w:rPr>
                <w:rFonts w:ascii="Calibri" w:eastAsia="Times New Roman" w:hAnsi="Calibri" w:cs="Times New Roman"/>
                <w:color w:val="000000"/>
              </w:rPr>
              <w:t>ADM 2006-</w:t>
            </w:r>
            <w:r>
              <w:rPr>
                <w:rFonts w:ascii="Calibri" w:eastAsia="Times New Roman" w:hAnsi="Calibri" w:cs="Times New Roman"/>
                <w:color w:val="000000"/>
              </w:rPr>
              <w:t>0</w:t>
            </w:r>
            <w:r w:rsidRPr="00F709C0">
              <w:rPr>
                <w:rFonts w:ascii="Calibri" w:eastAsia="Times New Roman" w:hAnsi="Calibri" w:cs="Times New Roman"/>
                <w:color w:val="000000"/>
              </w:rPr>
              <w:t>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1B4B465" w14:textId="77777777" w:rsidR="00093922" w:rsidRPr="00F709C0" w:rsidRDefault="00093922" w:rsidP="008239A5">
            <w:pPr>
              <w:rPr>
                <w:rFonts w:ascii="Calibri" w:eastAsia="Times New Roman" w:hAnsi="Calibri" w:cs="Times New Roman"/>
                <w:color w:val="000000"/>
              </w:rPr>
            </w:pPr>
            <w:r w:rsidRPr="00F709C0">
              <w:rPr>
                <w:rFonts w:ascii="Calibri" w:eastAsia="Times New Roman" w:hAnsi="Calibri" w:cs="Times New Roman"/>
                <w:color w:val="000000"/>
              </w:rPr>
              <w:t>ADM 2015-16</w:t>
            </w:r>
          </w:p>
        </w:tc>
      </w:tr>
      <w:tr w:rsidR="00093922" w:rsidRPr="00F709C0" w14:paraId="7E6AD9D2"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7642A10B"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Alta Vista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75291376"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468</w:t>
            </w:r>
          </w:p>
        </w:tc>
        <w:tc>
          <w:tcPr>
            <w:tcW w:w="1260" w:type="dxa"/>
            <w:tcBorders>
              <w:top w:val="nil"/>
              <w:left w:val="nil"/>
              <w:bottom w:val="single" w:sz="4" w:space="0" w:color="auto"/>
              <w:right w:val="single" w:sz="4" w:space="0" w:color="auto"/>
            </w:tcBorders>
            <w:shd w:val="clear" w:color="auto" w:fill="auto"/>
            <w:noWrap/>
            <w:vAlign w:val="bottom"/>
            <w:hideMark/>
          </w:tcPr>
          <w:p w14:paraId="43DC886F"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460</w:t>
            </w:r>
          </w:p>
        </w:tc>
      </w:tr>
      <w:tr w:rsidR="00093922" w:rsidRPr="00F709C0" w14:paraId="4EF16211"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643342C6"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Apache Trail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1D959EF1"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169</w:t>
            </w:r>
          </w:p>
        </w:tc>
        <w:tc>
          <w:tcPr>
            <w:tcW w:w="1260" w:type="dxa"/>
            <w:tcBorders>
              <w:top w:val="nil"/>
              <w:left w:val="nil"/>
              <w:bottom w:val="single" w:sz="4" w:space="0" w:color="auto"/>
              <w:right w:val="single" w:sz="4" w:space="0" w:color="auto"/>
            </w:tcBorders>
            <w:shd w:val="clear" w:color="auto" w:fill="auto"/>
            <w:noWrap/>
            <w:vAlign w:val="bottom"/>
            <w:hideMark/>
          </w:tcPr>
          <w:p w14:paraId="0FFF4471"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135</w:t>
            </w:r>
          </w:p>
        </w:tc>
      </w:tr>
      <w:tr w:rsidR="00093922" w:rsidRPr="00F709C0" w14:paraId="664DD2BC"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1D4BF6CD"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Crestview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0647DB09"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269</w:t>
            </w:r>
          </w:p>
        </w:tc>
        <w:tc>
          <w:tcPr>
            <w:tcW w:w="1260" w:type="dxa"/>
            <w:tcBorders>
              <w:top w:val="nil"/>
              <w:left w:val="nil"/>
              <w:bottom w:val="single" w:sz="4" w:space="0" w:color="auto"/>
              <w:right w:val="single" w:sz="4" w:space="0" w:color="auto"/>
            </w:tcBorders>
            <w:shd w:val="clear" w:color="auto" w:fill="auto"/>
            <w:noWrap/>
            <w:vAlign w:val="bottom"/>
            <w:hideMark/>
          </w:tcPr>
          <w:p w14:paraId="0DAAA377"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245</w:t>
            </w:r>
          </w:p>
        </w:tc>
      </w:tr>
      <w:tr w:rsidR="00093922" w:rsidRPr="00F709C0" w14:paraId="4AA55431"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529A7393"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Desert Hills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0A50C338"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508</w:t>
            </w:r>
          </w:p>
        </w:tc>
        <w:tc>
          <w:tcPr>
            <w:tcW w:w="1260" w:type="dxa"/>
            <w:tcBorders>
              <w:top w:val="nil"/>
              <w:left w:val="nil"/>
              <w:bottom w:val="single" w:sz="4" w:space="0" w:color="auto"/>
              <w:right w:val="single" w:sz="4" w:space="0" w:color="auto"/>
            </w:tcBorders>
            <w:shd w:val="clear" w:color="auto" w:fill="auto"/>
            <w:noWrap/>
            <w:vAlign w:val="bottom"/>
            <w:hideMark/>
          </w:tcPr>
          <w:p w14:paraId="575DF5A3"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190</w:t>
            </w:r>
          </w:p>
        </w:tc>
      </w:tr>
      <w:tr w:rsidR="00093922" w:rsidRPr="00F709C0" w14:paraId="1BCA0DE8"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439BBDCF"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Estrella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48CD7827"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475</w:t>
            </w:r>
          </w:p>
        </w:tc>
        <w:tc>
          <w:tcPr>
            <w:tcW w:w="1260" w:type="dxa"/>
            <w:tcBorders>
              <w:top w:val="nil"/>
              <w:left w:val="nil"/>
              <w:bottom w:val="single" w:sz="4" w:space="0" w:color="auto"/>
              <w:right w:val="single" w:sz="4" w:space="0" w:color="auto"/>
            </w:tcBorders>
            <w:shd w:val="clear" w:color="auto" w:fill="auto"/>
            <w:noWrap/>
            <w:vAlign w:val="bottom"/>
            <w:hideMark/>
          </w:tcPr>
          <w:p w14:paraId="0D8754BA"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244</w:t>
            </w:r>
          </w:p>
        </w:tc>
      </w:tr>
      <w:tr w:rsidR="00093922" w:rsidRPr="00F709C0" w14:paraId="7E705079"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318448CF"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Peoria Accelerated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3AEA0AA3"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517</w:t>
            </w:r>
          </w:p>
        </w:tc>
        <w:tc>
          <w:tcPr>
            <w:tcW w:w="1260" w:type="dxa"/>
            <w:tcBorders>
              <w:top w:val="nil"/>
              <w:left w:val="nil"/>
              <w:bottom w:val="single" w:sz="4" w:space="0" w:color="auto"/>
              <w:right w:val="single" w:sz="4" w:space="0" w:color="auto"/>
            </w:tcBorders>
            <w:shd w:val="clear" w:color="auto" w:fill="auto"/>
            <w:noWrap/>
            <w:vAlign w:val="bottom"/>
            <w:hideMark/>
          </w:tcPr>
          <w:p w14:paraId="3FA6D619"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496</w:t>
            </w:r>
          </w:p>
        </w:tc>
      </w:tr>
      <w:tr w:rsidR="00093922" w:rsidRPr="00F709C0" w14:paraId="467BDFC9"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35CC3887"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South Pointe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76A17592"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634</w:t>
            </w:r>
          </w:p>
        </w:tc>
        <w:tc>
          <w:tcPr>
            <w:tcW w:w="1260" w:type="dxa"/>
            <w:tcBorders>
              <w:top w:val="nil"/>
              <w:left w:val="nil"/>
              <w:bottom w:val="single" w:sz="4" w:space="0" w:color="auto"/>
              <w:right w:val="single" w:sz="4" w:space="0" w:color="auto"/>
            </w:tcBorders>
            <w:shd w:val="clear" w:color="auto" w:fill="auto"/>
            <w:noWrap/>
            <w:vAlign w:val="bottom"/>
            <w:hideMark/>
          </w:tcPr>
          <w:p w14:paraId="2B285CC6"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457</w:t>
            </w:r>
          </w:p>
        </w:tc>
      </w:tr>
      <w:tr w:rsidR="00093922" w:rsidRPr="00F709C0" w14:paraId="66210AF8"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19450347"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South Ridge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079B8BCB"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317</w:t>
            </w:r>
          </w:p>
        </w:tc>
        <w:tc>
          <w:tcPr>
            <w:tcW w:w="1260" w:type="dxa"/>
            <w:tcBorders>
              <w:top w:val="nil"/>
              <w:left w:val="nil"/>
              <w:bottom w:val="single" w:sz="4" w:space="0" w:color="auto"/>
              <w:right w:val="single" w:sz="4" w:space="0" w:color="auto"/>
            </w:tcBorders>
            <w:shd w:val="clear" w:color="auto" w:fill="auto"/>
            <w:noWrap/>
            <w:vAlign w:val="bottom"/>
            <w:hideMark/>
          </w:tcPr>
          <w:p w14:paraId="754EABC8"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437</w:t>
            </w:r>
          </w:p>
        </w:tc>
      </w:tr>
      <w:tr w:rsidR="00093922" w:rsidRPr="00F709C0" w14:paraId="6AADEA1E"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1CAEBAEA"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Sun Valley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76456F48"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690</w:t>
            </w:r>
          </w:p>
        </w:tc>
        <w:tc>
          <w:tcPr>
            <w:tcW w:w="1260" w:type="dxa"/>
            <w:tcBorders>
              <w:top w:val="nil"/>
              <w:left w:val="nil"/>
              <w:bottom w:val="single" w:sz="4" w:space="0" w:color="auto"/>
              <w:right w:val="single" w:sz="4" w:space="0" w:color="auto"/>
            </w:tcBorders>
            <w:shd w:val="clear" w:color="auto" w:fill="auto"/>
            <w:noWrap/>
            <w:vAlign w:val="bottom"/>
            <w:hideMark/>
          </w:tcPr>
          <w:p w14:paraId="60CB19E9"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490</w:t>
            </w:r>
          </w:p>
        </w:tc>
      </w:tr>
      <w:tr w:rsidR="00093922" w:rsidRPr="00F709C0" w14:paraId="77BE84D9"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2CFB5F03" w14:textId="77777777" w:rsidR="00093922" w:rsidRPr="00F709C0" w:rsidRDefault="00093922" w:rsidP="008239A5">
            <w:pPr>
              <w:rPr>
                <w:rFonts w:ascii="Calibri" w:eastAsia="Times New Roman" w:hAnsi="Calibri" w:cs="Times New Roman"/>
                <w:sz w:val="22"/>
                <w:szCs w:val="22"/>
              </w:rPr>
            </w:pPr>
            <w:r w:rsidRPr="00F709C0">
              <w:rPr>
                <w:rFonts w:ascii="Calibri" w:eastAsia="Times New Roman" w:hAnsi="Calibri" w:cs="Times New Roman"/>
                <w:sz w:val="22"/>
                <w:szCs w:val="22"/>
              </w:rPr>
              <w:t>American Charter Schools Foundation d.b.a. West Phoenix High School</w:t>
            </w:r>
          </w:p>
        </w:tc>
        <w:tc>
          <w:tcPr>
            <w:tcW w:w="1055" w:type="dxa"/>
            <w:tcBorders>
              <w:top w:val="nil"/>
              <w:left w:val="nil"/>
              <w:bottom w:val="single" w:sz="4" w:space="0" w:color="auto"/>
              <w:right w:val="single" w:sz="4" w:space="0" w:color="auto"/>
            </w:tcBorders>
            <w:shd w:val="clear" w:color="auto" w:fill="auto"/>
            <w:noWrap/>
            <w:vAlign w:val="bottom"/>
            <w:hideMark/>
          </w:tcPr>
          <w:p w14:paraId="4278AEF6"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686</w:t>
            </w:r>
          </w:p>
        </w:tc>
        <w:tc>
          <w:tcPr>
            <w:tcW w:w="1260" w:type="dxa"/>
            <w:tcBorders>
              <w:top w:val="nil"/>
              <w:left w:val="nil"/>
              <w:bottom w:val="single" w:sz="4" w:space="0" w:color="auto"/>
              <w:right w:val="single" w:sz="4" w:space="0" w:color="auto"/>
            </w:tcBorders>
            <w:shd w:val="clear" w:color="auto" w:fill="auto"/>
            <w:noWrap/>
            <w:vAlign w:val="bottom"/>
            <w:hideMark/>
          </w:tcPr>
          <w:p w14:paraId="2ADCE80A" w14:textId="77777777" w:rsidR="00093922" w:rsidRPr="00F709C0" w:rsidRDefault="00093922" w:rsidP="008239A5">
            <w:pPr>
              <w:jc w:val="right"/>
              <w:rPr>
                <w:rFonts w:ascii="Calibri" w:eastAsia="Times New Roman" w:hAnsi="Calibri" w:cs="Times New Roman"/>
                <w:color w:val="000000"/>
              </w:rPr>
            </w:pPr>
            <w:r w:rsidRPr="00F709C0">
              <w:rPr>
                <w:rFonts w:ascii="Calibri" w:eastAsia="Times New Roman" w:hAnsi="Calibri" w:cs="Times New Roman"/>
                <w:color w:val="000000"/>
              </w:rPr>
              <w:t>390</w:t>
            </w:r>
          </w:p>
        </w:tc>
      </w:tr>
      <w:tr w:rsidR="00093922" w:rsidRPr="00F709C0" w14:paraId="758C7286" w14:textId="77777777" w:rsidTr="008239A5">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62FB6208" w14:textId="77777777" w:rsidR="00093922" w:rsidRPr="00F709C0" w:rsidRDefault="00093922" w:rsidP="008239A5">
            <w:pPr>
              <w:rPr>
                <w:rFonts w:ascii="Calibri" w:eastAsia="Times New Roman" w:hAnsi="Calibri" w:cs="Times New Roman"/>
                <w:color w:val="000000"/>
              </w:rPr>
            </w:pPr>
            <w:r w:rsidRPr="00F709C0">
              <w:rPr>
                <w:rFonts w:ascii="Calibri" w:eastAsia="Times New Roman" w:hAnsi="Calibri" w:cs="Times New Roman"/>
                <w:sz w:val="22"/>
                <w:szCs w:val="22"/>
              </w:rPr>
              <w:t>Totals</w:t>
            </w:r>
          </w:p>
        </w:tc>
        <w:tc>
          <w:tcPr>
            <w:tcW w:w="1055" w:type="dxa"/>
            <w:tcBorders>
              <w:top w:val="nil"/>
              <w:left w:val="nil"/>
              <w:bottom w:val="single" w:sz="4" w:space="0" w:color="auto"/>
              <w:right w:val="single" w:sz="4" w:space="0" w:color="auto"/>
            </w:tcBorders>
            <w:shd w:val="clear" w:color="auto" w:fill="auto"/>
            <w:noWrap/>
            <w:vAlign w:val="bottom"/>
            <w:hideMark/>
          </w:tcPr>
          <w:p w14:paraId="60ECA7A5" w14:textId="435403E2" w:rsidR="00093922" w:rsidRPr="00F709C0" w:rsidRDefault="00B13A07" w:rsidP="008239A5">
            <w:pPr>
              <w:rPr>
                <w:rFonts w:ascii="Calibri" w:eastAsia="Times New Roman" w:hAnsi="Calibri" w:cs="Times New Roman"/>
                <w:color w:val="000000"/>
              </w:rPr>
            </w:pPr>
            <w:r>
              <w:rPr>
                <w:rFonts w:ascii="Calibri" w:eastAsia="Times New Roman" w:hAnsi="Calibri" w:cs="Times New Roman"/>
                <w:color w:val="000000"/>
              </w:rPr>
              <w:t xml:space="preserve">      </w:t>
            </w:r>
            <w:r w:rsidR="00093922" w:rsidRPr="00F709C0">
              <w:rPr>
                <w:rFonts w:ascii="Calibri" w:eastAsia="Times New Roman" w:hAnsi="Calibri" w:cs="Times New Roman"/>
                <w:color w:val="000000"/>
              </w:rPr>
              <w:t>4733</w:t>
            </w:r>
          </w:p>
        </w:tc>
        <w:tc>
          <w:tcPr>
            <w:tcW w:w="1260" w:type="dxa"/>
            <w:tcBorders>
              <w:top w:val="nil"/>
              <w:left w:val="nil"/>
              <w:bottom w:val="single" w:sz="4" w:space="0" w:color="auto"/>
              <w:right w:val="single" w:sz="4" w:space="0" w:color="auto"/>
            </w:tcBorders>
            <w:shd w:val="clear" w:color="auto" w:fill="auto"/>
            <w:noWrap/>
            <w:vAlign w:val="bottom"/>
            <w:hideMark/>
          </w:tcPr>
          <w:p w14:paraId="71E83D81" w14:textId="0925D16B" w:rsidR="00093922" w:rsidRPr="00F709C0" w:rsidRDefault="00B13A07" w:rsidP="008239A5">
            <w:pPr>
              <w:rPr>
                <w:rFonts w:ascii="Calibri" w:eastAsia="Times New Roman" w:hAnsi="Calibri" w:cs="Times New Roman"/>
                <w:color w:val="000000"/>
              </w:rPr>
            </w:pPr>
            <w:r>
              <w:rPr>
                <w:rFonts w:ascii="Calibri" w:eastAsia="Times New Roman" w:hAnsi="Calibri" w:cs="Times New Roman"/>
                <w:color w:val="000000"/>
              </w:rPr>
              <w:t xml:space="preserve">          </w:t>
            </w:r>
            <w:r w:rsidR="00093922" w:rsidRPr="00F709C0">
              <w:rPr>
                <w:rFonts w:ascii="Calibri" w:eastAsia="Times New Roman" w:hAnsi="Calibri" w:cs="Times New Roman"/>
                <w:color w:val="000000"/>
              </w:rPr>
              <w:t>3544</w:t>
            </w:r>
          </w:p>
        </w:tc>
      </w:tr>
    </w:tbl>
    <w:p w14:paraId="281277D7" w14:textId="77777777" w:rsidR="00093922" w:rsidRDefault="00093922" w:rsidP="00093922"/>
    <w:p w14:paraId="0734B709" w14:textId="650D0E39" w:rsidR="00811530" w:rsidRDefault="00447A9A" w:rsidP="004523BB">
      <w:r>
        <w:t>As every homeowner</w:t>
      </w:r>
      <w:r w:rsidR="004523BB">
        <w:t xml:space="preserve"> know</w:t>
      </w:r>
      <w:r>
        <w:t>s</w:t>
      </w:r>
      <w:r w:rsidR="004523BB">
        <w:t xml:space="preserve">, mortgage payments stay the same, regardless of your income.  ACSF still </w:t>
      </w:r>
      <w:r w:rsidR="0077797E">
        <w:t xml:space="preserve">must </w:t>
      </w:r>
      <w:r w:rsidR="00244920">
        <w:t>collect</w:t>
      </w:r>
      <w:r w:rsidR="004523BB">
        <w:t xml:space="preserve"> over six million dollars every year leasing the schools (to themselves) to cover the mortgages and </w:t>
      </w:r>
      <w:r w:rsidR="00244920">
        <w:t>maintenance</w:t>
      </w:r>
      <w:r w:rsidR="004523BB">
        <w:t xml:space="preserve"> on their buildings.  And since seven of the schools operate with fixed rate management fees, management spending does not automatically decre</w:t>
      </w:r>
      <w:r w:rsidR="00811530">
        <w:t>ase as income (enrollment) falls</w:t>
      </w:r>
      <w:r w:rsidR="004523BB">
        <w:t xml:space="preserve">. </w:t>
      </w:r>
    </w:p>
    <w:p w14:paraId="1FB03166" w14:textId="77777777" w:rsidR="00811530" w:rsidRDefault="00811530" w:rsidP="004523BB"/>
    <w:p w14:paraId="12D2A846" w14:textId="5E2FF9F3" w:rsidR="00B13A07" w:rsidRDefault="00B04EC0" w:rsidP="00093922">
      <w:r>
        <w:t>As a result, f</w:t>
      </w:r>
      <w:r w:rsidR="00B8440A">
        <w:t>acility</w:t>
      </w:r>
      <w:r w:rsidR="004523BB">
        <w:t xml:space="preserve"> expenditures have increased by </w:t>
      </w:r>
      <w:r w:rsidR="00811530">
        <w:t>116% from $1,149 per pupil in 2007 before Coats sold the schools to $2,279 pe</w:t>
      </w:r>
      <w:r>
        <w:t>r pupil in 2016.  S</w:t>
      </w:r>
      <w:r w:rsidR="00811530">
        <w:t>pending on classroom instruction, including teacher salaries and classroom supplies, has plummeted to an average of $1455 per pupil, the lowest per pupil expenditures in the state. See Table 4</w:t>
      </w:r>
      <w:r w:rsidR="00DE20AD">
        <w:t>.</w:t>
      </w:r>
    </w:p>
    <w:p w14:paraId="13F67FAC" w14:textId="77777777" w:rsidR="00AA0FC8" w:rsidRDefault="00AA0FC8" w:rsidP="00093922"/>
    <w:p w14:paraId="728C9C22" w14:textId="77777777" w:rsidR="00AA0FC8" w:rsidRDefault="00AA0FC8" w:rsidP="00093922"/>
    <w:p w14:paraId="174EBC77" w14:textId="77777777" w:rsidR="00AA0FC8" w:rsidRDefault="00AA0FC8" w:rsidP="00093922"/>
    <w:p w14:paraId="42A0DB4D" w14:textId="77777777" w:rsidR="00AA0FC8" w:rsidRDefault="00AA0FC8" w:rsidP="00093922"/>
    <w:p w14:paraId="3009EA0C" w14:textId="77777777" w:rsidR="00AA0FC8" w:rsidRDefault="00AA0FC8" w:rsidP="00093922"/>
    <w:p w14:paraId="405963B5" w14:textId="350DFCE4" w:rsidR="00B04EC0" w:rsidRPr="00B13A07" w:rsidRDefault="00B04EC0" w:rsidP="00093922">
      <w:pPr>
        <w:rPr>
          <w:sz w:val="22"/>
          <w:szCs w:val="22"/>
        </w:rPr>
      </w:pPr>
      <w:r w:rsidRPr="00F4176D">
        <w:rPr>
          <w:b/>
          <w:sz w:val="22"/>
          <w:szCs w:val="22"/>
        </w:rPr>
        <w:t>Table 4</w:t>
      </w:r>
      <w:r w:rsidRPr="00B13A07">
        <w:rPr>
          <w:sz w:val="22"/>
          <w:szCs w:val="22"/>
        </w:rPr>
        <w:t xml:space="preserve"> </w:t>
      </w:r>
      <w:r w:rsidR="00F4176D">
        <w:rPr>
          <w:sz w:val="22"/>
          <w:szCs w:val="22"/>
        </w:rPr>
        <w:t xml:space="preserve">- </w:t>
      </w:r>
      <w:r w:rsidRPr="00B13A07">
        <w:rPr>
          <w:sz w:val="22"/>
          <w:szCs w:val="22"/>
        </w:rPr>
        <w:t xml:space="preserve">Spending on instruction, administration, and facilities before </w:t>
      </w:r>
      <w:r w:rsidR="0077797E">
        <w:rPr>
          <w:sz w:val="22"/>
          <w:szCs w:val="22"/>
        </w:rPr>
        <w:t xml:space="preserve">Leona </w:t>
      </w:r>
      <w:r w:rsidRPr="00B13A07">
        <w:rPr>
          <w:sz w:val="22"/>
          <w:szCs w:val="22"/>
        </w:rPr>
        <w:t xml:space="preserve">schools were sold in 2007 compared to 2016 </w:t>
      </w:r>
      <w:r w:rsidR="0077797E">
        <w:rPr>
          <w:sz w:val="22"/>
          <w:szCs w:val="22"/>
        </w:rPr>
        <w:t xml:space="preserve">ACSF </w:t>
      </w:r>
      <w:r w:rsidRPr="00B13A07">
        <w:rPr>
          <w:sz w:val="22"/>
          <w:szCs w:val="22"/>
        </w:rPr>
        <w:t>expenditures.</w:t>
      </w:r>
    </w:p>
    <w:p w14:paraId="2AF61F47" w14:textId="77777777" w:rsidR="00862DC4" w:rsidRDefault="00CC5EE3" w:rsidP="00093922">
      <w:pPr>
        <w:rPr>
          <w:b/>
        </w:rPr>
      </w:pPr>
      <w:r>
        <w:rPr>
          <w:noProof/>
        </w:rPr>
        <w:drawing>
          <wp:inline distT="0" distB="0" distL="0" distR="0" wp14:anchorId="20126BA6" wp14:editId="79CCBFF6">
            <wp:extent cx="3543300" cy="2057400"/>
            <wp:effectExtent l="0" t="0" r="127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AEAC3B" w14:textId="77777777" w:rsidR="00AA0FC8" w:rsidRDefault="00AA0FC8" w:rsidP="00093922">
      <w:pPr>
        <w:rPr>
          <w:b/>
        </w:rPr>
      </w:pPr>
    </w:p>
    <w:p w14:paraId="06F99155" w14:textId="3F1A9EFD" w:rsidR="00CC5EE3" w:rsidRPr="00862DC4" w:rsidRDefault="004523BB" w:rsidP="00093922">
      <w:pPr>
        <w:rPr>
          <w:b/>
        </w:rPr>
      </w:pPr>
      <w:r>
        <w:rPr>
          <w:b/>
        </w:rPr>
        <w:t>ACSF Des</w:t>
      </w:r>
      <w:r w:rsidR="00CC5EE3" w:rsidRPr="00723F0C">
        <w:rPr>
          <w:b/>
        </w:rPr>
        <w:t>ert Hills High School</w:t>
      </w:r>
    </w:p>
    <w:p w14:paraId="4F5192AC" w14:textId="3D7935EB" w:rsidR="00F07169" w:rsidRDefault="00811530" w:rsidP="00093922">
      <w:r>
        <w:t>The most glaring example of the devastation caused by high mortgage payments and declining enrollment is</w:t>
      </w:r>
      <w:r w:rsidR="00093922">
        <w:t xml:space="preserve"> ACSF Dese</w:t>
      </w:r>
      <w:r w:rsidR="00B04EC0">
        <w:t>rt Hills High School in Gilbert</w:t>
      </w:r>
      <w:r w:rsidR="00B13A07">
        <w:t>,</w:t>
      </w:r>
      <w:r w:rsidR="00B04EC0">
        <w:t xml:space="preserve"> Arizona.</w:t>
      </w:r>
      <w:r w:rsidR="00093922">
        <w:t xml:space="preserve">  </w:t>
      </w:r>
      <w:r w:rsidR="00447A9A">
        <w:t>Desert Hills</w:t>
      </w:r>
      <w:r w:rsidR="00B13A07">
        <w:t>’</w:t>
      </w:r>
      <w:r w:rsidR="00447A9A">
        <w:t xml:space="preserve"> enrollment fell from 508 students in 2007 to just 190 students in 2016.  </w:t>
      </w:r>
      <w:r>
        <w:t xml:space="preserve">Last year Desert Hills High schools spent $762 less per pupil on classroom instruction than in 2007, but spent $171 more per pupil on administration and an incredible $2952 more per pupil more on the facilities. </w:t>
      </w:r>
      <w:r w:rsidR="0077797E">
        <w:t>Table 5</w:t>
      </w:r>
      <w:r>
        <w:t xml:space="preserve"> is a comparison </w:t>
      </w:r>
      <w:r w:rsidR="00CF582E">
        <w:t>of Desert</w:t>
      </w:r>
      <w:r>
        <w:t xml:space="preserve"> Hills’s spending in 2007, the year before Coats sold the school, with spending indicated in their Annual Financial Report</w:t>
      </w:r>
      <w:r w:rsidR="00B13A07">
        <w:t xml:space="preserve"> (AFR) filed O</w:t>
      </w:r>
      <w:r w:rsidR="00DE20AD">
        <w:t xml:space="preserve">ctober 15, 2016. </w:t>
      </w:r>
    </w:p>
    <w:p w14:paraId="0774B02C" w14:textId="77777777" w:rsidR="00F07169" w:rsidRDefault="00F07169" w:rsidP="00093922"/>
    <w:p w14:paraId="437C691C" w14:textId="392E643A" w:rsidR="00093922" w:rsidRPr="00B13A07" w:rsidRDefault="00B13A07" w:rsidP="00093922">
      <w:pPr>
        <w:rPr>
          <w:sz w:val="22"/>
          <w:szCs w:val="22"/>
        </w:rPr>
      </w:pPr>
      <w:r w:rsidRPr="00F4176D">
        <w:rPr>
          <w:b/>
          <w:sz w:val="22"/>
          <w:szCs w:val="22"/>
        </w:rPr>
        <w:t>Table 5</w:t>
      </w:r>
      <w:r w:rsidR="00093922" w:rsidRPr="00B13A07">
        <w:rPr>
          <w:sz w:val="22"/>
          <w:szCs w:val="22"/>
        </w:rPr>
        <w:t xml:space="preserve"> – Desert Hills High school expenditures per pupil for Instruction, Administration,</w:t>
      </w:r>
      <w:r w:rsidR="00811530" w:rsidRPr="00B13A07">
        <w:rPr>
          <w:sz w:val="22"/>
          <w:szCs w:val="22"/>
        </w:rPr>
        <w:t xml:space="preserve"> </w:t>
      </w:r>
      <w:r w:rsidR="00093922" w:rsidRPr="00B13A07">
        <w:rPr>
          <w:sz w:val="22"/>
          <w:szCs w:val="22"/>
        </w:rPr>
        <w:t>and Facilities 2007 and 2016</w:t>
      </w:r>
    </w:p>
    <w:p w14:paraId="402FF55C" w14:textId="6AE0B636" w:rsidR="001808F6" w:rsidRDefault="00F07169" w:rsidP="00093922">
      <w:r>
        <w:rPr>
          <w:noProof/>
        </w:rPr>
        <w:drawing>
          <wp:inline distT="0" distB="0" distL="0" distR="0" wp14:anchorId="7AB07100" wp14:editId="48AB336D">
            <wp:extent cx="3886200" cy="2620433"/>
            <wp:effectExtent l="0" t="0" r="2540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7C8078" w14:textId="77777777" w:rsidR="00AA0FC8" w:rsidRDefault="00AA0FC8" w:rsidP="00093922"/>
    <w:p w14:paraId="4959604C" w14:textId="77777777" w:rsidR="00AA0FC8" w:rsidRDefault="00AA0FC8" w:rsidP="00093922"/>
    <w:p w14:paraId="548EC24C" w14:textId="77777777" w:rsidR="00DE20AD" w:rsidRDefault="00DE20AD" w:rsidP="00093922"/>
    <w:p w14:paraId="229739BD" w14:textId="0DFDD1F2" w:rsidR="00F07169" w:rsidRDefault="00447A9A" w:rsidP="00093922">
      <w:r>
        <w:t>The other ACSF schools have similar high</w:t>
      </w:r>
      <w:r w:rsidR="00DE20AD">
        <w:t>er</w:t>
      </w:r>
      <w:r>
        <w:t xml:space="preserve"> facilities costs and lower expenditures on classroom instruction in 2016 than in 2007</w:t>
      </w:r>
      <w:r w:rsidR="00B13A07">
        <w:t>.  See Table 6</w:t>
      </w:r>
      <w:r>
        <w:t>.</w:t>
      </w:r>
    </w:p>
    <w:p w14:paraId="78F95624" w14:textId="77777777" w:rsidR="00382D97" w:rsidRDefault="00382D97" w:rsidP="00093922"/>
    <w:p w14:paraId="415378F2" w14:textId="41BBFFB2" w:rsidR="00382D97" w:rsidRPr="00B13A07" w:rsidRDefault="00B13A07" w:rsidP="00093922">
      <w:pPr>
        <w:rPr>
          <w:sz w:val="22"/>
          <w:szCs w:val="22"/>
        </w:rPr>
      </w:pPr>
      <w:r w:rsidRPr="00F4176D">
        <w:rPr>
          <w:b/>
          <w:sz w:val="22"/>
          <w:szCs w:val="22"/>
        </w:rPr>
        <w:t>Table 6</w:t>
      </w:r>
      <w:r w:rsidRPr="00B13A07">
        <w:rPr>
          <w:sz w:val="22"/>
          <w:szCs w:val="22"/>
        </w:rPr>
        <w:t xml:space="preserve"> -</w:t>
      </w:r>
      <w:r w:rsidR="00382D97" w:rsidRPr="00B13A07">
        <w:rPr>
          <w:sz w:val="22"/>
          <w:szCs w:val="22"/>
        </w:rPr>
        <w:t xml:space="preserve"> </w:t>
      </w:r>
      <w:r w:rsidR="00CF582E" w:rsidRPr="00B13A07">
        <w:rPr>
          <w:sz w:val="22"/>
          <w:szCs w:val="22"/>
        </w:rPr>
        <w:t>Comparison of</w:t>
      </w:r>
      <w:r w:rsidR="0077797E">
        <w:rPr>
          <w:sz w:val="22"/>
          <w:szCs w:val="22"/>
        </w:rPr>
        <w:t xml:space="preserve"> ACSF schools per pupil e</w:t>
      </w:r>
      <w:r w:rsidR="00382D97" w:rsidRPr="00B13A07">
        <w:rPr>
          <w:sz w:val="22"/>
          <w:szCs w:val="22"/>
        </w:rPr>
        <w:t>xpenditures</w:t>
      </w:r>
      <w:r w:rsidR="0077797E">
        <w:rPr>
          <w:sz w:val="22"/>
          <w:szCs w:val="22"/>
        </w:rPr>
        <w:t xml:space="preserve"> on i</w:t>
      </w:r>
      <w:r w:rsidR="00382D97" w:rsidRPr="00B13A07">
        <w:rPr>
          <w:sz w:val="22"/>
          <w:szCs w:val="22"/>
        </w:rPr>
        <w:t xml:space="preserve">nstruction and facilities </w:t>
      </w:r>
      <w:r w:rsidR="0077797E">
        <w:rPr>
          <w:sz w:val="22"/>
          <w:szCs w:val="22"/>
        </w:rPr>
        <w:t xml:space="preserve">- </w:t>
      </w:r>
      <w:r w:rsidR="00382D97" w:rsidRPr="00B13A07">
        <w:rPr>
          <w:sz w:val="22"/>
          <w:szCs w:val="22"/>
        </w:rPr>
        <w:t xml:space="preserve">2007 </w:t>
      </w:r>
      <w:r w:rsidR="00CF582E" w:rsidRPr="00B13A07">
        <w:rPr>
          <w:sz w:val="22"/>
          <w:szCs w:val="22"/>
        </w:rPr>
        <w:t>vs.</w:t>
      </w:r>
      <w:r w:rsidR="00382D97" w:rsidRPr="00B13A07">
        <w:rPr>
          <w:sz w:val="22"/>
          <w:szCs w:val="22"/>
        </w:rPr>
        <w:t xml:space="preserve"> 2016.</w:t>
      </w:r>
    </w:p>
    <w:tbl>
      <w:tblPr>
        <w:tblW w:w="7780" w:type="dxa"/>
        <w:tblInd w:w="93" w:type="dxa"/>
        <w:tblLook w:val="04A0" w:firstRow="1" w:lastRow="0" w:firstColumn="1" w:lastColumn="0" w:noHBand="0" w:noVBand="1"/>
      </w:tblPr>
      <w:tblGrid>
        <w:gridCol w:w="1283"/>
        <w:gridCol w:w="1300"/>
        <w:gridCol w:w="1300"/>
        <w:gridCol w:w="1277"/>
        <w:gridCol w:w="1320"/>
        <w:gridCol w:w="1360"/>
      </w:tblGrid>
      <w:tr w:rsidR="00382D97" w:rsidRPr="00382D97" w14:paraId="693AD3F5" w14:textId="77777777" w:rsidTr="00382D97">
        <w:trPr>
          <w:trHeight w:val="9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3B69C"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E41631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2007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0D82B908"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Instruction Per Pupil 2007</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6B01154F"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Instruction Per Pupil 2016</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239B7AC0"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Facilities Per Pupil 2007</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1EC0E5C1"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Facilities Per Pupil 2016</w:t>
            </w:r>
          </w:p>
        </w:tc>
      </w:tr>
      <w:tr w:rsidR="00382D97" w:rsidRPr="00382D97" w14:paraId="4E634855"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10E25CB6"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Alta Vista</w:t>
            </w:r>
          </w:p>
        </w:tc>
        <w:tc>
          <w:tcPr>
            <w:tcW w:w="1300" w:type="dxa"/>
            <w:tcBorders>
              <w:top w:val="nil"/>
              <w:left w:val="nil"/>
              <w:bottom w:val="single" w:sz="4" w:space="0" w:color="auto"/>
              <w:right w:val="single" w:sz="4" w:space="0" w:color="auto"/>
            </w:tcBorders>
            <w:shd w:val="clear" w:color="auto" w:fill="auto"/>
            <w:noWrap/>
            <w:vAlign w:val="bottom"/>
            <w:hideMark/>
          </w:tcPr>
          <w:p w14:paraId="570B6B8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468</w:t>
            </w:r>
          </w:p>
        </w:tc>
        <w:tc>
          <w:tcPr>
            <w:tcW w:w="1300" w:type="dxa"/>
            <w:tcBorders>
              <w:top w:val="nil"/>
              <w:left w:val="nil"/>
              <w:bottom w:val="single" w:sz="4" w:space="0" w:color="auto"/>
              <w:right w:val="single" w:sz="4" w:space="0" w:color="auto"/>
            </w:tcBorders>
            <w:shd w:val="clear" w:color="auto" w:fill="auto"/>
            <w:noWrap/>
            <w:vAlign w:val="bottom"/>
            <w:hideMark/>
          </w:tcPr>
          <w:p w14:paraId="6C285FAC"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$1,352</w:t>
            </w:r>
          </w:p>
        </w:tc>
        <w:tc>
          <w:tcPr>
            <w:tcW w:w="1200" w:type="dxa"/>
            <w:tcBorders>
              <w:top w:val="nil"/>
              <w:left w:val="nil"/>
              <w:bottom w:val="single" w:sz="4" w:space="0" w:color="auto"/>
              <w:right w:val="single" w:sz="4" w:space="0" w:color="auto"/>
            </w:tcBorders>
            <w:shd w:val="clear" w:color="auto" w:fill="auto"/>
            <w:noWrap/>
            <w:vAlign w:val="bottom"/>
            <w:hideMark/>
          </w:tcPr>
          <w:p w14:paraId="63EB3694"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$1,318</w:t>
            </w:r>
          </w:p>
        </w:tc>
        <w:tc>
          <w:tcPr>
            <w:tcW w:w="1320" w:type="dxa"/>
            <w:tcBorders>
              <w:top w:val="nil"/>
              <w:left w:val="nil"/>
              <w:bottom w:val="single" w:sz="4" w:space="0" w:color="auto"/>
              <w:right w:val="single" w:sz="4" w:space="0" w:color="auto"/>
            </w:tcBorders>
            <w:shd w:val="clear" w:color="auto" w:fill="auto"/>
            <w:noWrap/>
            <w:vAlign w:val="bottom"/>
            <w:hideMark/>
          </w:tcPr>
          <w:p w14:paraId="5199B796"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$1,527</w:t>
            </w:r>
          </w:p>
        </w:tc>
        <w:tc>
          <w:tcPr>
            <w:tcW w:w="1360" w:type="dxa"/>
            <w:tcBorders>
              <w:top w:val="nil"/>
              <w:left w:val="nil"/>
              <w:bottom w:val="single" w:sz="4" w:space="0" w:color="auto"/>
              <w:right w:val="single" w:sz="4" w:space="0" w:color="auto"/>
            </w:tcBorders>
            <w:shd w:val="clear" w:color="auto" w:fill="auto"/>
            <w:noWrap/>
            <w:vAlign w:val="bottom"/>
            <w:hideMark/>
          </w:tcPr>
          <w:p w14:paraId="1124DDF2"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$1,947</w:t>
            </w:r>
          </w:p>
        </w:tc>
      </w:tr>
      <w:tr w:rsidR="00382D97" w:rsidRPr="00382D97" w14:paraId="3370EB89"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51DAC04A"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Apache</w:t>
            </w:r>
          </w:p>
        </w:tc>
        <w:tc>
          <w:tcPr>
            <w:tcW w:w="1300" w:type="dxa"/>
            <w:tcBorders>
              <w:top w:val="nil"/>
              <w:left w:val="nil"/>
              <w:bottom w:val="single" w:sz="4" w:space="0" w:color="auto"/>
              <w:right w:val="single" w:sz="4" w:space="0" w:color="auto"/>
            </w:tcBorders>
            <w:shd w:val="clear" w:color="auto" w:fill="auto"/>
            <w:noWrap/>
            <w:vAlign w:val="bottom"/>
            <w:hideMark/>
          </w:tcPr>
          <w:p w14:paraId="500FC7CD"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169</w:t>
            </w:r>
          </w:p>
        </w:tc>
        <w:tc>
          <w:tcPr>
            <w:tcW w:w="1300" w:type="dxa"/>
            <w:tcBorders>
              <w:top w:val="nil"/>
              <w:left w:val="nil"/>
              <w:bottom w:val="single" w:sz="4" w:space="0" w:color="auto"/>
              <w:right w:val="single" w:sz="4" w:space="0" w:color="auto"/>
            </w:tcBorders>
            <w:shd w:val="clear" w:color="auto" w:fill="auto"/>
            <w:noWrap/>
            <w:vAlign w:val="bottom"/>
            <w:hideMark/>
          </w:tcPr>
          <w:p w14:paraId="0870D30D"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$2,206</w:t>
            </w:r>
          </w:p>
        </w:tc>
        <w:tc>
          <w:tcPr>
            <w:tcW w:w="1200" w:type="dxa"/>
            <w:tcBorders>
              <w:top w:val="nil"/>
              <w:left w:val="nil"/>
              <w:bottom w:val="single" w:sz="4" w:space="0" w:color="auto"/>
              <w:right w:val="single" w:sz="4" w:space="0" w:color="auto"/>
            </w:tcBorders>
            <w:shd w:val="clear" w:color="auto" w:fill="auto"/>
            <w:noWrap/>
            <w:vAlign w:val="bottom"/>
            <w:hideMark/>
          </w:tcPr>
          <w:p w14:paraId="6B5D497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$1,778</w:t>
            </w:r>
          </w:p>
        </w:tc>
        <w:tc>
          <w:tcPr>
            <w:tcW w:w="1320" w:type="dxa"/>
            <w:tcBorders>
              <w:top w:val="nil"/>
              <w:left w:val="nil"/>
              <w:bottom w:val="single" w:sz="4" w:space="0" w:color="auto"/>
              <w:right w:val="single" w:sz="4" w:space="0" w:color="auto"/>
            </w:tcBorders>
            <w:shd w:val="clear" w:color="auto" w:fill="auto"/>
            <w:noWrap/>
            <w:vAlign w:val="bottom"/>
            <w:hideMark/>
          </w:tcPr>
          <w:p w14:paraId="74D7B5AA"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$1,072</w:t>
            </w:r>
          </w:p>
        </w:tc>
        <w:tc>
          <w:tcPr>
            <w:tcW w:w="1360" w:type="dxa"/>
            <w:tcBorders>
              <w:top w:val="nil"/>
              <w:left w:val="nil"/>
              <w:bottom w:val="single" w:sz="4" w:space="0" w:color="auto"/>
              <w:right w:val="single" w:sz="4" w:space="0" w:color="auto"/>
            </w:tcBorders>
            <w:shd w:val="clear" w:color="auto" w:fill="auto"/>
            <w:noWrap/>
            <w:vAlign w:val="bottom"/>
            <w:hideMark/>
          </w:tcPr>
          <w:p w14:paraId="1261226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$2,161</w:t>
            </w:r>
          </w:p>
        </w:tc>
      </w:tr>
      <w:tr w:rsidR="00382D97" w:rsidRPr="00382D97" w14:paraId="647FA85E"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E08A9C2"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Crestview</w:t>
            </w:r>
          </w:p>
        </w:tc>
        <w:tc>
          <w:tcPr>
            <w:tcW w:w="1300" w:type="dxa"/>
            <w:tcBorders>
              <w:top w:val="nil"/>
              <w:left w:val="nil"/>
              <w:bottom w:val="single" w:sz="4" w:space="0" w:color="auto"/>
              <w:right w:val="single" w:sz="4" w:space="0" w:color="auto"/>
            </w:tcBorders>
            <w:shd w:val="clear" w:color="auto" w:fill="auto"/>
            <w:noWrap/>
            <w:vAlign w:val="bottom"/>
            <w:hideMark/>
          </w:tcPr>
          <w:p w14:paraId="7D6539C9"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269</w:t>
            </w:r>
          </w:p>
        </w:tc>
        <w:tc>
          <w:tcPr>
            <w:tcW w:w="1300" w:type="dxa"/>
            <w:tcBorders>
              <w:top w:val="nil"/>
              <w:left w:val="nil"/>
              <w:bottom w:val="single" w:sz="4" w:space="0" w:color="auto"/>
              <w:right w:val="single" w:sz="4" w:space="0" w:color="auto"/>
            </w:tcBorders>
            <w:shd w:val="clear" w:color="auto" w:fill="auto"/>
            <w:noWrap/>
            <w:vAlign w:val="bottom"/>
            <w:hideMark/>
          </w:tcPr>
          <w:p w14:paraId="2F66CAB5"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$2,549</w:t>
            </w:r>
          </w:p>
        </w:tc>
        <w:tc>
          <w:tcPr>
            <w:tcW w:w="1200" w:type="dxa"/>
            <w:tcBorders>
              <w:top w:val="nil"/>
              <w:left w:val="nil"/>
              <w:bottom w:val="single" w:sz="4" w:space="0" w:color="auto"/>
              <w:right w:val="single" w:sz="4" w:space="0" w:color="auto"/>
            </w:tcBorders>
            <w:shd w:val="clear" w:color="auto" w:fill="auto"/>
            <w:noWrap/>
            <w:vAlign w:val="bottom"/>
            <w:hideMark/>
          </w:tcPr>
          <w:p w14:paraId="157B50CE"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$1,648</w:t>
            </w:r>
          </w:p>
        </w:tc>
        <w:tc>
          <w:tcPr>
            <w:tcW w:w="1320" w:type="dxa"/>
            <w:tcBorders>
              <w:top w:val="nil"/>
              <w:left w:val="nil"/>
              <w:bottom w:val="single" w:sz="4" w:space="0" w:color="auto"/>
              <w:right w:val="single" w:sz="4" w:space="0" w:color="auto"/>
            </w:tcBorders>
            <w:shd w:val="clear" w:color="auto" w:fill="auto"/>
            <w:noWrap/>
            <w:vAlign w:val="bottom"/>
            <w:hideMark/>
          </w:tcPr>
          <w:p w14:paraId="36D7BA84"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$807</w:t>
            </w:r>
          </w:p>
        </w:tc>
        <w:tc>
          <w:tcPr>
            <w:tcW w:w="1360" w:type="dxa"/>
            <w:tcBorders>
              <w:top w:val="nil"/>
              <w:left w:val="nil"/>
              <w:bottom w:val="single" w:sz="4" w:space="0" w:color="auto"/>
              <w:right w:val="single" w:sz="4" w:space="0" w:color="auto"/>
            </w:tcBorders>
            <w:shd w:val="clear" w:color="auto" w:fill="auto"/>
            <w:noWrap/>
            <w:vAlign w:val="bottom"/>
            <w:hideMark/>
          </w:tcPr>
          <w:p w14:paraId="0D1B1EF7"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$2,550</w:t>
            </w:r>
          </w:p>
        </w:tc>
      </w:tr>
      <w:tr w:rsidR="00382D97" w:rsidRPr="00382D97" w14:paraId="331DCD64"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106B18A9"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Desert Hills</w:t>
            </w:r>
          </w:p>
        </w:tc>
        <w:tc>
          <w:tcPr>
            <w:tcW w:w="1300" w:type="dxa"/>
            <w:tcBorders>
              <w:top w:val="nil"/>
              <w:left w:val="nil"/>
              <w:bottom w:val="single" w:sz="4" w:space="0" w:color="auto"/>
              <w:right w:val="single" w:sz="4" w:space="0" w:color="auto"/>
            </w:tcBorders>
            <w:shd w:val="clear" w:color="auto" w:fill="auto"/>
            <w:noWrap/>
            <w:vAlign w:val="bottom"/>
            <w:hideMark/>
          </w:tcPr>
          <w:p w14:paraId="779DBE31"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508</w:t>
            </w:r>
          </w:p>
        </w:tc>
        <w:tc>
          <w:tcPr>
            <w:tcW w:w="1300" w:type="dxa"/>
            <w:tcBorders>
              <w:top w:val="nil"/>
              <w:left w:val="nil"/>
              <w:bottom w:val="single" w:sz="4" w:space="0" w:color="auto"/>
              <w:right w:val="single" w:sz="4" w:space="0" w:color="auto"/>
            </w:tcBorders>
            <w:shd w:val="clear" w:color="auto" w:fill="auto"/>
            <w:noWrap/>
            <w:vAlign w:val="bottom"/>
            <w:hideMark/>
          </w:tcPr>
          <w:p w14:paraId="799663D8"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$2,024</w:t>
            </w:r>
          </w:p>
        </w:tc>
        <w:tc>
          <w:tcPr>
            <w:tcW w:w="1200" w:type="dxa"/>
            <w:tcBorders>
              <w:top w:val="nil"/>
              <w:left w:val="nil"/>
              <w:bottom w:val="single" w:sz="4" w:space="0" w:color="auto"/>
              <w:right w:val="single" w:sz="4" w:space="0" w:color="auto"/>
            </w:tcBorders>
            <w:shd w:val="clear" w:color="auto" w:fill="auto"/>
            <w:noWrap/>
            <w:vAlign w:val="bottom"/>
            <w:hideMark/>
          </w:tcPr>
          <w:p w14:paraId="19815406"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$1,205</w:t>
            </w:r>
          </w:p>
        </w:tc>
        <w:tc>
          <w:tcPr>
            <w:tcW w:w="1320" w:type="dxa"/>
            <w:tcBorders>
              <w:top w:val="nil"/>
              <w:left w:val="nil"/>
              <w:bottom w:val="single" w:sz="4" w:space="0" w:color="auto"/>
              <w:right w:val="single" w:sz="4" w:space="0" w:color="auto"/>
            </w:tcBorders>
            <w:shd w:val="clear" w:color="auto" w:fill="auto"/>
            <w:noWrap/>
            <w:vAlign w:val="bottom"/>
            <w:hideMark/>
          </w:tcPr>
          <w:p w14:paraId="11813C14"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$1,312</w:t>
            </w:r>
          </w:p>
        </w:tc>
        <w:tc>
          <w:tcPr>
            <w:tcW w:w="1360" w:type="dxa"/>
            <w:tcBorders>
              <w:top w:val="nil"/>
              <w:left w:val="nil"/>
              <w:bottom w:val="single" w:sz="4" w:space="0" w:color="auto"/>
              <w:right w:val="single" w:sz="4" w:space="0" w:color="auto"/>
            </w:tcBorders>
            <w:shd w:val="clear" w:color="auto" w:fill="auto"/>
            <w:noWrap/>
            <w:vAlign w:val="bottom"/>
            <w:hideMark/>
          </w:tcPr>
          <w:p w14:paraId="25EA933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$4,112</w:t>
            </w:r>
          </w:p>
        </w:tc>
      </w:tr>
      <w:tr w:rsidR="00382D97" w:rsidRPr="00382D97" w14:paraId="2E93D8BA"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195D4235"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Estrella</w:t>
            </w:r>
          </w:p>
        </w:tc>
        <w:tc>
          <w:tcPr>
            <w:tcW w:w="1300" w:type="dxa"/>
            <w:tcBorders>
              <w:top w:val="nil"/>
              <w:left w:val="nil"/>
              <w:bottom w:val="single" w:sz="4" w:space="0" w:color="auto"/>
              <w:right w:val="single" w:sz="4" w:space="0" w:color="auto"/>
            </w:tcBorders>
            <w:shd w:val="clear" w:color="auto" w:fill="auto"/>
            <w:noWrap/>
            <w:vAlign w:val="bottom"/>
            <w:hideMark/>
          </w:tcPr>
          <w:p w14:paraId="29C1ACAB"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475</w:t>
            </w:r>
          </w:p>
        </w:tc>
        <w:tc>
          <w:tcPr>
            <w:tcW w:w="1300" w:type="dxa"/>
            <w:tcBorders>
              <w:top w:val="nil"/>
              <w:left w:val="nil"/>
              <w:bottom w:val="single" w:sz="4" w:space="0" w:color="auto"/>
              <w:right w:val="single" w:sz="4" w:space="0" w:color="auto"/>
            </w:tcBorders>
            <w:shd w:val="clear" w:color="auto" w:fill="auto"/>
            <w:noWrap/>
            <w:vAlign w:val="bottom"/>
            <w:hideMark/>
          </w:tcPr>
          <w:p w14:paraId="0609E58E"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$1,864</w:t>
            </w:r>
          </w:p>
        </w:tc>
        <w:tc>
          <w:tcPr>
            <w:tcW w:w="1200" w:type="dxa"/>
            <w:tcBorders>
              <w:top w:val="nil"/>
              <w:left w:val="nil"/>
              <w:bottom w:val="single" w:sz="4" w:space="0" w:color="auto"/>
              <w:right w:val="single" w:sz="4" w:space="0" w:color="auto"/>
            </w:tcBorders>
            <w:shd w:val="clear" w:color="auto" w:fill="auto"/>
            <w:noWrap/>
            <w:vAlign w:val="bottom"/>
            <w:hideMark/>
          </w:tcPr>
          <w:p w14:paraId="44B82C5D"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$1,442</w:t>
            </w:r>
          </w:p>
        </w:tc>
        <w:tc>
          <w:tcPr>
            <w:tcW w:w="1320" w:type="dxa"/>
            <w:tcBorders>
              <w:top w:val="nil"/>
              <w:left w:val="nil"/>
              <w:bottom w:val="single" w:sz="4" w:space="0" w:color="auto"/>
              <w:right w:val="single" w:sz="4" w:space="0" w:color="auto"/>
            </w:tcBorders>
            <w:shd w:val="clear" w:color="auto" w:fill="auto"/>
            <w:noWrap/>
            <w:vAlign w:val="bottom"/>
            <w:hideMark/>
          </w:tcPr>
          <w:p w14:paraId="688AB2F7"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$969</w:t>
            </w:r>
          </w:p>
        </w:tc>
        <w:tc>
          <w:tcPr>
            <w:tcW w:w="1360" w:type="dxa"/>
            <w:tcBorders>
              <w:top w:val="nil"/>
              <w:left w:val="nil"/>
              <w:bottom w:val="single" w:sz="4" w:space="0" w:color="auto"/>
              <w:right w:val="single" w:sz="4" w:space="0" w:color="auto"/>
            </w:tcBorders>
            <w:shd w:val="clear" w:color="auto" w:fill="auto"/>
            <w:noWrap/>
            <w:vAlign w:val="bottom"/>
            <w:hideMark/>
          </w:tcPr>
          <w:p w14:paraId="2C009D00"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$3,164</w:t>
            </w:r>
          </w:p>
        </w:tc>
      </w:tr>
      <w:tr w:rsidR="00382D97" w:rsidRPr="00382D97" w14:paraId="218FA02A"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8EE153C"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Peoria</w:t>
            </w:r>
          </w:p>
        </w:tc>
        <w:tc>
          <w:tcPr>
            <w:tcW w:w="1300" w:type="dxa"/>
            <w:tcBorders>
              <w:top w:val="nil"/>
              <w:left w:val="nil"/>
              <w:bottom w:val="single" w:sz="4" w:space="0" w:color="auto"/>
              <w:right w:val="single" w:sz="4" w:space="0" w:color="auto"/>
            </w:tcBorders>
            <w:shd w:val="clear" w:color="auto" w:fill="auto"/>
            <w:noWrap/>
            <w:vAlign w:val="bottom"/>
            <w:hideMark/>
          </w:tcPr>
          <w:p w14:paraId="60B18B71"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517</w:t>
            </w:r>
          </w:p>
        </w:tc>
        <w:tc>
          <w:tcPr>
            <w:tcW w:w="1300" w:type="dxa"/>
            <w:tcBorders>
              <w:top w:val="nil"/>
              <w:left w:val="nil"/>
              <w:bottom w:val="single" w:sz="4" w:space="0" w:color="auto"/>
              <w:right w:val="single" w:sz="4" w:space="0" w:color="auto"/>
            </w:tcBorders>
            <w:shd w:val="clear" w:color="auto" w:fill="auto"/>
            <w:noWrap/>
            <w:vAlign w:val="bottom"/>
            <w:hideMark/>
          </w:tcPr>
          <w:p w14:paraId="163F5694"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$1,685</w:t>
            </w:r>
          </w:p>
        </w:tc>
        <w:tc>
          <w:tcPr>
            <w:tcW w:w="1200" w:type="dxa"/>
            <w:tcBorders>
              <w:top w:val="nil"/>
              <w:left w:val="nil"/>
              <w:bottom w:val="single" w:sz="4" w:space="0" w:color="auto"/>
              <w:right w:val="single" w:sz="4" w:space="0" w:color="auto"/>
            </w:tcBorders>
            <w:shd w:val="clear" w:color="auto" w:fill="auto"/>
            <w:noWrap/>
            <w:vAlign w:val="bottom"/>
            <w:hideMark/>
          </w:tcPr>
          <w:p w14:paraId="16E92E28"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$1,521</w:t>
            </w:r>
          </w:p>
        </w:tc>
        <w:tc>
          <w:tcPr>
            <w:tcW w:w="1320" w:type="dxa"/>
            <w:tcBorders>
              <w:top w:val="nil"/>
              <w:left w:val="nil"/>
              <w:bottom w:val="single" w:sz="4" w:space="0" w:color="auto"/>
              <w:right w:val="single" w:sz="4" w:space="0" w:color="auto"/>
            </w:tcBorders>
            <w:shd w:val="clear" w:color="auto" w:fill="auto"/>
            <w:noWrap/>
            <w:vAlign w:val="bottom"/>
            <w:hideMark/>
          </w:tcPr>
          <w:p w14:paraId="0A9C6577"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$1,295</w:t>
            </w:r>
          </w:p>
        </w:tc>
        <w:tc>
          <w:tcPr>
            <w:tcW w:w="1360" w:type="dxa"/>
            <w:tcBorders>
              <w:top w:val="nil"/>
              <w:left w:val="nil"/>
              <w:bottom w:val="single" w:sz="4" w:space="0" w:color="auto"/>
              <w:right w:val="single" w:sz="4" w:space="0" w:color="auto"/>
            </w:tcBorders>
            <w:shd w:val="clear" w:color="auto" w:fill="auto"/>
            <w:noWrap/>
            <w:vAlign w:val="bottom"/>
            <w:hideMark/>
          </w:tcPr>
          <w:p w14:paraId="2CED2ACC"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$1,800</w:t>
            </w:r>
          </w:p>
        </w:tc>
      </w:tr>
      <w:tr w:rsidR="00382D97" w:rsidRPr="00382D97" w14:paraId="62A3257D" w14:textId="77777777" w:rsidTr="00382D97">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1E002CBF"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South Pointe</w:t>
            </w:r>
          </w:p>
        </w:tc>
        <w:tc>
          <w:tcPr>
            <w:tcW w:w="1300" w:type="dxa"/>
            <w:tcBorders>
              <w:top w:val="nil"/>
              <w:left w:val="nil"/>
              <w:bottom w:val="single" w:sz="4" w:space="0" w:color="auto"/>
              <w:right w:val="single" w:sz="4" w:space="0" w:color="auto"/>
            </w:tcBorders>
            <w:shd w:val="clear" w:color="auto" w:fill="auto"/>
            <w:noWrap/>
            <w:vAlign w:val="bottom"/>
            <w:hideMark/>
          </w:tcPr>
          <w:p w14:paraId="07C16BCA"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634</w:t>
            </w:r>
          </w:p>
        </w:tc>
        <w:tc>
          <w:tcPr>
            <w:tcW w:w="1300" w:type="dxa"/>
            <w:tcBorders>
              <w:top w:val="nil"/>
              <w:left w:val="nil"/>
              <w:bottom w:val="single" w:sz="4" w:space="0" w:color="auto"/>
              <w:right w:val="single" w:sz="4" w:space="0" w:color="auto"/>
            </w:tcBorders>
            <w:shd w:val="clear" w:color="auto" w:fill="auto"/>
            <w:noWrap/>
            <w:vAlign w:val="bottom"/>
            <w:hideMark/>
          </w:tcPr>
          <w:p w14:paraId="2250D40A"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$1,675</w:t>
            </w:r>
          </w:p>
        </w:tc>
        <w:tc>
          <w:tcPr>
            <w:tcW w:w="1200" w:type="dxa"/>
            <w:tcBorders>
              <w:top w:val="nil"/>
              <w:left w:val="nil"/>
              <w:bottom w:val="single" w:sz="4" w:space="0" w:color="auto"/>
              <w:right w:val="single" w:sz="4" w:space="0" w:color="auto"/>
            </w:tcBorders>
            <w:shd w:val="clear" w:color="auto" w:fill="auto"/>
            <w:noWrap/>
            <w:vAlign w:val="bottom"/>
            <w:hideMark/>
          </w:tcPr>
          <w:p w14:paraId="11E34B31"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$1,016</w:t>
            </w:r>
          </w:p>
        </w:tc>
        <w:tc>
          <w:tcPr>
            <w:tcW w:w="1320" w:type="dxa"/>
            <w:tcBorders>
              <w:top w:val="nil"/>
              <w:left w:val="nil"/>
              <w:bottom w:val="single" w:sz="4" w:space="0" w:color="auto"/>
              <w:right w:val="single" w:sz="4" w:space="0" w:color="auto"/>
            </w:tcBorders>
            <w:shd w:val="clear" w:color="auto" w:fill="auto"/>
            <w:noWrap/>
            <w:vAlign w:val="bottom"/>
            <w:hideMark/>
          </w:tcPr>
          <w:p w14:paraId="57C85C2F"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$1,291</w:t>
            </w:r>
          </w:p>
        </w:tc>
        <w:tc>
          <w:tcPr>
            <w:tcW w:w="1360" w:type="dxa"/>
            <w:tcBorders>
              <w:top w:val="nil"/>
              <w:left w:val="nil"/>
              <w:bottom w:val="single" w:sz="4" w:space="0" w:color="auto"/>
              <w:right w:val="single" w:sz="4" w:space="0" w:color="auto"/>
            </w:tcBorders>
            <w:shd w:val="clear" w:color="auto" w:fill="auto"/>
            <w:noWrap/>
            <w:vAlign w:val="bottom"/>
            <w:hideMark/>
          </w:tcPr>
          <w:p w14:paraId="3C85588E"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$2,572</w:t>
            </w:r>
          </w:p>
        </w:tc>
      </w:tr>
      <w:tr w:rsidR="00382D97" w:rsidRPr="00382D97" w14:paraId="2685A71E"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27E20773"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Southridge</w:t>
            </w:r>
          </w:p>
        </w:tc>
        <w:tc>
          <w:tcPr>
            <w:tcW w:w="1300" w:type="dxa"/>
            <w:tcBorders>
              <w:top w:val="nil"/>
              <w:left w:val="nil"/>
              <w:bottom w:val="single" w:sz="4" w:space="0" w:color="auto"/>
              <w:right w:val="single" w:sz="4" w:space="0" w:color="auto"/>
            </w:tcBorders>
            <w:shd w:val="clear" w:color="auto" w:fill="auto"/>
            <w:noWrap/>
            <w:vAlign w:val="bottom"/>
            <w:hideMark/>
          </w:tcPr>
          <w:p w14:paraId="254494DB"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317</w:t>
            </w:r>
          </w:p>
        </w:tc>
        <w:tc>
          <w:tcPr>
            <w:tcW w:w="1300" w:type="dxa"/>
            <w:tcBorders>
              <w:top w:val="nil"/>
              <w:left w:val="nil"/>
              <w:bottom w:val="single" w:sz="4" w:space="0" w:color="auto"/>
              <w:right w:val="single" w:sz="4" w:space="0" w:color="auto"/>
            </w:tcBorders>
            <w:shd w:val="clear" w:color="auto" w:fill="auto"/>
            <w:noWrap/>
            <w:vAlign w:val="bottom"/>
            <w:hideMark/>
          </w:tcPr>
          <w:p w14:paraId="530F5360"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$3,353</w:t>
            </w:r>
          </w:p>
        </w:tc>
        <w:tc>
          <w:tcPr>
            <w:tcW w:w="1200" w:type="dxa"/>
            <w:tcBorders>
              <w:top w:val="nil"/>
              <w:left w:val="nil"/>
              <w:bottom w:val="single" w:sz="4" w:space="0" w:color="auto"/>
              <w:right w:val="single" w:sz="4" w:space="0" w:color="auto"/>
            </w:tcBorders>
            <w:shd w:val="clear" w:color="auto" w:fill="auto"/>
            <w:noWrap/>
            <w:vAlign w:val="bottom"/>
            <w:hideMark/>
          </w:tcPr>
          <w:p w14:paraId="0DFE5E19"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$1,589</w:t>
            </w:r>
          </w:p>
        </w:tc>
        <w:tc>
          <w:tcPr>
            <w:tcW w:w="1320" w:type="dxa"/>
            <w:tcBorders>
              <w:top w:val="nil"/>
              <w:left w:val="nil"/>
              <w:bottom w:val="single" w:sz="4" w:space="0" w:color="auto"/>
              <w:right w:val="single" w:sz="4" w:space="0" w:color="auto"/>
            </w:tcBorders>
            <w:shd w:val="clear" w:color="auto" w:fill="auto"/>
            <w:noWrap/>
            <w:vAlign w:val="bottom"/>
            <w:hideMark/>
          </w:tcPr>
          <w:p w14:paraId="726C9ED9"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$707</w:t>
            </w:r>
          </w:p>
        </w:tc>
        <w:tc>
          <w:tcPr>
            <w:tcW w:w="1360" w:type="dxa"/>
            <w:tcBorders>
              <w:top w:val="nil"/>
              <w:left w:val="nil"/>
              <w:bottom w:val="single" w:sz="4" w:space="0" w:color="auto"/>
              <w:right w:val="single" w:sz="4" w:space="0" w:color="auto"/>
            </w:tcBorders>
            <w:shd w:val="clear" w:color="auto" w:fill="auto"/>
            <w:noWrap/>
            <w:vAlign w:val="bottom"/>
            <w:hideMark/>
          </w:tcPr>
          <w:p w14:paraId="4C16ECC2"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$1,965</w:t>
            </w:r>
          </w:p>
        </w:tc>
      </w:tr>
      <w:tr w:rsidR="00382D97" w:rsidRPr="00382D97" w14:paraId="38FE03A7"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068FF2A"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Sun Valley</w:t>
            </w:r>
          </w:p>
        </w:tc>
        <w:tc>
          <w:tcPr>
            <w:tcW w:w="1300" w:type="dxa"/>
            <w:tcBorders>
              <w:top w:val="nil"/>
              <w:left w:val="nil"/>
              <w:bottom w:val="single" w:sz="4" w:space="0" w:color="auto"/>
              <w:right w:val="single" w:sz="4" w:space="0" w:color="auto"/>
            </w:tcBorders>
            <w:shd w:val="clear" w:color="auto" w:fill="auto"/>
            <w:noWrap/>
            <w:vAlign w:val="bottom"/>
            <w:hideMark/>
          </w:tcPr>
          <w:p w14:paraId="0711E33A"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690</w:t>
            </w:r>
          </w:p>
        </w:tc>
        <w:tc>
          <w:tcPr>
            <w:tcW w:w="1300" w:type="dxa"/>
            <w:tcBorders>
              <w:top w:val="nil"/>
              <w:left w:val="nil"/>
              <w:bottom w:val="single" w:sz="4" w:space="0" w:color="auto"/>
              <w:right w:val="single" w:sz="4" w:space="0" w:color="auto"/>
            </w:tcBorders>
            <w:shd w:val="clear" w:color="auto" w:fill="auto"/>
            <w:noWrap/>
            <w:vAlign w:val="bottom"/>
            <w:hideMark/>
          </w:tcPr>
          <w:p w14:paraId="5446CA0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$2,005</w:t>
            </w:r>
          </w:p>
        </w:tc>
        <w:tc>
          <w:tcPr>
            <w:tcW w:w="1200" w:type="dxa"/>
            <w:tcBorders>
              <w:top w:val="nil"/>
              <w:left w:val="nil"/>
              <w:bottom w:val="single" w:sz="4" w:space="0" w:color="auto"/>
              <w:right w:val="single" w:sz="4" w:space="0" w:color="auto"/>
            </w:tcBorders>
            <w:shd w:val="clear" w:color="auto" w:fill="auto"/>
            <w:noWrap/>
            <w:vAlign w:val="bottom"/>
            <w:hideMark/>
          </w:tcPr>
          <w:p w14:paraId="3AC0B9CB"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$1,620</w:t>
            </w:r>
          </w:p>
        </w:tc>
        <w:tc>
          <w:tcPr>
            <w:tcW w:w="1320" w:type="dxa"/>
            <w:tcBorders>
              <w:top w:val="nil"/>
              <w:left w:val="nil"/>
              <w:bottom w:val="single" w:sz="4" w:space="0" w:color="auto"/>
              <w:right w:val="single" w:sz="4" w:space="0" w:color="auto"/>
            </w:tcBorders>
            <w:shd w:val="clear" w:color="auto" w:fill="auto"/>
            <w:noWrap/>
            <w:vAlign w:val="bottom"/>
            <w:hideMark/>
          </w:tcPr>
          <w:p w14:paraId="0EA47F62"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$616</w:t>
            </w:r>
          </w:p>
        </w:tc>
        <w:tc>
          <w:tcPr>
            <w:tcW w:w="1360" w:type="dxa"/>
            <w:tcBorders>
              <w:top w:val="nil"/>
              <w:left w:val="nil"/>
              <w:bottom w:val="single" w:sz="4" w:space="0" w:color="auto"/>
              <w:right w:val="single" w:sz="4" w:space="0" w:color="auto"/>
            </w:tcBorders>
            <w:shd w:val="clear" w:color="auto" w:fill="auto"/>
            <w:noWrap/>
            <w:vAlign w:val="bottom"/>
            <w:hideMark/>
          </w:tcPr>
          <w:p w14:paraId="57B795E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$1,969</w:t>
            </w:r>
          </w:p>
        </w:tc>
      </w:tr>
      <w:tr w:rsidR="00382D97" w:rsidRPr="00382D97" w14:paraId="0F1C5E59" w14:textId="77777777" w:rsidTr="00382D97">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3DEDD83"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West Phoenix</w:t>
            </w:r>
          </w:p>
        </w:tc>
        <w:tc>
          <w:tcPr>
            <w:tcW w:w="1300" w:type="dxa"/>
            <w:tcBorders>
              <w:top w:val="nil"/>
              <w:left w:val="nil"/>
              <w:bottom w:val="single" w:sz="4" w:space="0" w:color="auto"/>
              <w:right w:val="single" w:sz="4" w:space="0" w:color="auto"/>
            </w:tcBorders>
            <w:shd w:val="clear" w:color="auto" w:fill="auto"/>
            <w:noWrap/>
            <w:vAlign w:val="bottom"/>
            <w:hideMark/>
          </w:tcPr>
          <w:p w14:paraId="17E494C7"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517</w:t>
            </w:r>
          </w:p>
        </w:tc>
        <w:tc>
          <w:tcPr>
            <w:tcW w:w="1300" w:type="dxa"/>
            <w:tcBorders>
              <w:top w:val="nil"/>
              <w:left w:val="nil"/>
              <w:bottom w:val="single" w:sz="4" w:space="0" w:color="auto"/>
              <w:right w:val="single" w:sz="4" w:space="0" w:color="auto"/>
            </w:tcBorders>
            <w:shd w:val="clear" w:color="auto" w:fill="auto"/>
            <w:noWrap/>
            <w:vAlign w:val="bottom"/>
            <w:hideMark/>
          </w:tcPr>
          <w:p w14:paraId="372C53E3"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$2,183</w:t>
            </w:r>
          </w:p>
        </w:tc>
        <w:tc>
          <w:tcPr>
            <w:tcW w:w="1200" w:type="dxa"/>
            <w:tcBorders>
              <w:top w:val="nil"/>
              <w:left w:val="nil"/>
              <w:bottom w:val="single" w:sz="4" w:space="0" w:color="auto"/>
              <w:right w:val="single" w:sz="4" w:space="0" w:color="auto"/>
            </w:tcBorders>
            <w:shd w:val="clear" w:color="auto" w:fill="auto"/>
            <w:noWrap/>
            <w:vAlign w:val="bottom"/>
            <w:hideMark/>
          </w:tcPr>
          <w:p w14:paraId="3A9AEAC8"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$1,408</w:t>
            </w:r>
          </w:p>
        </w:tc>
        <w:tc>
          <w:tcPr>
            <w:tcW w:w="1320" w:type="dxa"/>
            <w:tcBorders>
              <w:top w:val="nil"/>
              <w:left w:val="nil"/>
              <w:bottom w:val="single" w:sz="4" w:space="0" w:color="auto"/>
              <w:right w:val="single" w:sz="4" w:space="0" w:color="auto"/>
            </w:tcBorders>
            <w:shd w:val="clear" w:color="auto" w:fill="auto"/>
            <w:noWrap/>
            <w:vAlign w:val="bottom"/>
            <w:hideMark/>
          </w:tcPr>
          <w:p w14:paraId="642DC0CA"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$1,896</w:t>
            </w:r>
          </w:p>
        </w:tc>
        <w:tc>
          <w:tcPr>
            <w:tcW w:w="1360" w:type="dxa"/>
            <w:tcBorders>
              <w:top w:val="nil"/>
              <w:left w:val="nil"/>
              <w:bottom w:val="single" w:sz="4" w:space="0" w:color="auto"/>
              <w:right w:val="single" w:sz="4" w:space="0" w:color="auto"/>
            </w:tcBorders>
            <w:shd w:val="clear" w:color="auto" w:fill="auto"/>
            <w:noWrap/>
            <w:vAlign w:val="bottom"/>
            <w:hideMark/>
          </w:tcPr>
          <w:p w14:paraId="4A49DFD2"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$2,546</w:t>
            </w:r>
          </w:p>
        </w:tc>
      </w:tr>
      <w:tr w:rsidR="00382D97" w:rsidRPr="00382D97" w14:paraId="3F906DA8" w14:textId="77777777" w:rsidTr="00382D9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4E5C34C1"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4260A156" w14:textId="77777777" w:rsidR="00382D97" w:rsidRPr="00382D97" w:rsidRDefault="00382D97" w:rsidP="00382D97">
            <w:pPr>
              <w:rPr>
                <w:rFonts w:ascii="Calibri" w:eastAsia="Times New Roman" w:hAnsi="Calibri" w:cs="Times New Roman"/>
                <w:color w:val="000000"/>
              </w:rPr>
            </w:pPr>
            <w:r w:rsidRPr="00382D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1A3630"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$2,090</w:t>
            </w:r>
          </w:p>
        </w:tc>
        <w:tc>
          <w:tcPr>
            <w:tcW w:w="1200" w:type="dxa"/>
            <w:tcBorders>
              <w:top w:val="nil"/>
              <w:left w:val="nil"/>
              <w:bottom w:val="single" w:sz="4" w:space="0" w:color="auto"/>
              <w:right w:val="single" w:sz="4" w:space="0" w:color="auto"/>
            </w:tcBorders>
            <w:shd w:val="clear" w:color="auto" w:fill="auto"/>
            <w:noWrap/>
            <w:vAlign w:val="bottom"/>
            <w:hideMark/>
          </w:tcPr>
          <w:p w14:paraId="589D9006"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$1,455</w:t>
            </w:r>
          </w:p>
        </w:tc>
        <w:tc>
          <w:tcPr>
            <w:tcW w:w="1320" w:type="dxa"/>
            <w:tcBorders>
              <w:top w:val="nil"/>
              <w:left w:val="nil"/>
              <w:bottom w:val="single" w:sz="4" w:space="0" w:color="auto"/>
              <w:right w:val="single" w:sz="4" w:space="0" w:color="auto"/>
            </w:tcBorders>
            <w:shd w:val="clear" w:color="auto" w:fill="auto"/>
            <w:noWrap/>
            <w:vAlign w:val="bottom"/>
            <w:hideMark/>
          </w:tcPr>
          <w:p w14:paraId="2FAB260D"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$1,149</w:t>
            </w:r>
          </w:p>
        </w:tc>
        <w:tc>
          <w:tcPr>
            <w:tcW w:w="1360" w:type="dxa"/>
            <w:tcBorders>
              <w:top w:val="nil"/>
              <w:left w:val="nil"/>
              <w:bottom w:val="single" w:sz="4" w:space="0" w:color="auto"/>
              <w:right w:val="single" w:sz="4" w:space="0" w:color="auto"/>
            </w:tcBorders>
            <w:shd w:val="clear" w:color="auto" w:fill="auto"/>
            <w:noWrap/>
            <w:vAlign w:val="bottom"/>
            <w:hideMark/>
          </w:tcPr>
          <w:p w14:paraId="53DF7B77" w14:textId="77777777" w:rsidR="00382D97" w:rsidRPr="00382D97" w:rsidRDefault="00382D97" w:rsidP="00382D97">
            <w:pPr>
              <w:jc w:val="right"/>
              <w:rPr>
                <w:rFonts w:ascii="Calibri" w:eastAsia="Times New Roman" w:hAnsi="Calibri" w:cs="Times New Roman"/>
                <w:color w:val="000000"/>
              </w:rPr>
            </w:pPr>
            <w:r w:rsidRPr="00382D97">
              <w:rPr>
                <w:rFonts w:ascii="Calibri" w:eastAsia="Times New Roman" w:hAnsi="Calibri" w:cs="Times New Roman"/>
                <w:color w:val="000000"/>
              </w:rPr>
              <w:t>$2,479</w:t>
            </w:r>
          </w:p>
        </w:tc>
      </w:tr>
    </w:tbl>
    <w:p w14:paraId="5EE50AA1" w14:textId="77777777" w:rsidR="00093922" w:rsidRDefault="00093922" w:rsidP="00093922"/>
    <w:p w14:paraId="3F506EED" w14:textId="4AEEBA25" w:rsidR="00B04EC0" w:rsidRDefault="002C6E3C" w:rsidP="00093922">
      <w:r>
        <w:t xml:space="preserve">Arizona’s </w:t>
      </w:r>
      <w:r w:rsidR="00093922">
        <w:t xml:space="preserve">Auditor General would </w:t>
      </w:r>
      <w:r w:rsidR="00B13A07">
        <w:t>publicly</w:t>
      </w:r>
      <w:r w:rsidR="00093922">
        <w:t xml:space="preserve"> </w:t>
      </w:r>
      <w:r>
        <w:t xml:space="preserve">criticize </w:t>
      </w:r>
      <w:r w:rsidR="00093922">
        <w:t xml:space="preserve">any public district spending so little of their budget on classroom instruction.  For example, the Auditor General investigated and sanctioned Window Rock </w:t>
      </w:r>
      <w:r w:rsidR="00B8440A">
        <w:t xml:space="preserve">Unified </w:t>
      </w:r>
      <w:r w:rsidR="00093922">
        <w:t>School District in 2014 for allowing classroom spending to fall from 57% of the total budget to 46.5% over an eight-year period.</w:t>
      </w:r>
      <w:r w:rsidR="006B0F3C">
        <w:rPr>
          <w:rStyle w:val="FootnoteReference"/>
        </w:rPr>
        <w:footnoteReference w:id="2"/>
      </w:r>
    </w:p>
    <w:p w14:paraId="4FB1151B" w14:textId="77777777" w:rsidR="00B04EC0" w:rsidRDefault="00B04EC0" w:rsidP="00093922"/>
    <w:p w14:paraId="09A95CD7" w14:textId="77777777" w:rsidR="00093922" w:rsidRDefault="00093922" w:rsidP="00093922">
      <w:r>
        <w:t>Desert Hills spent just 12% of their total maintenance and operations budget in 2016 on regular and special education classroom instruction without a word from the Auditor General’s Office.</w:t>
      </w:r>
    </w:p>
    <w:p w14:paraId="415B5808" w14:textId="77777777" w:rsidR="00093922" w:rsidRDefault="00093922" w:rsidP="00093922"/>
    <w:p w14:paraId="0F00144A" w14:textId="137E0058" w:rsidR="00F07169" w:rsidRDefault="00093922" w:rsidP="00093922">
      <w:r>
        <w:t xml:space="preserve">That is because the Arizona Auditor General monitors the spending of all state agencies except charter schools.  Charter legislation only allows the Arizona State Boards for Charter Schools to monitor and regulate charter schools.  </w:t>
      </w:r>
      <w:r w:rsidR="006707F3">
        <w:t xml:space="preserve">What does the Charter Board have to say about ACSF Desert Hills High School?  </w:t>
      </w:r>
      <w:r w:rsidR="00F07169">
        <w:t>The</w:t>
      </w:r>
      <w:r>
        <w:t xml:space="preserve"> financial report ACSF Desert Hills High School received in its latest evaluation</w:t>
      </w:r>
      <w:r w:rsidR="006707F3">
        <w:t xml:space="preserve"> in 2016</w:t>
      </w:r>
      <w:r w:rsidR="00F07169">
        <w:t xml:space="preserve"> from th</w:t>
      </w:r>
      <w:r w:rsidR="00B13A07">
        <w:t>e Charter Board is in Table 7</w:t>
      </w:r>
      <w:r w:rsidR="00811530">
        <w:t>.</w:t>
      </w:r>
      <w:r w:rsidR="00B04EC0">
        <w:rPr>
          <w:rStyle w:val="FootnoteReference"/>
        </w:rPr>
        <w:footnoteReference w:id="3"/>
      </w:r>
    </w:p>
    <w:p w14:paraId="452FBAD3" w14:textId="77777777" w:rsidR="00AA0FC8" w:rsidRDefault="00AA0FC8" w:rsidP="00093922"/>
    <w:p w14:paraId="057EB6F5" w14:textId="77777777" w:rsidR="00AA0FC8" w:rsidRDefault="00AA0FC8" w:rsidP="00093922"/>
    <w:p w14:paraId="693D8076" w14:textId="77777777" w:rsidR="00AA0FC8" w:rsidRDefault="00AA0FC8" w:rsidP="00093922"/>
    <w:p w14:paraId="77761631" w14:textId="77777777" w:rsidR="00AA0FC8" w:rsidRDefault="00AA0FC8" w:rsidP="00093922"/>
    <w:p w14:paraId="3C8EB118" w14:textId="644D326B" w:rsidR="00F07169" w:rsidRPr="00F4176D" w:rsidRDefault="00B13A07" w:rsidP="00093922">
      <w:pPr>
        <w:rPr>
          <w:sz w:val="22"/>
          <w:szCs w:val="22"/>
        </w:rPr>
      </w:pPr>
      <w:bookmarkStart w:id="0" w:name="_GoBack"/>
      <w:bookmarkEnd w:id="0"/>
      <w:r w:rsidRPr="00F4176D">
        <w:rPr>
          <w:b/>
          <w:sz w:val="22"/>
          <w:szCs w:val="22"/>
        </w:rPr>
        <w:t xml:space="preserve">Table 7 </w:t>
      </w:r>
      <w:r w:rsidRPr="00F4176D">
        <w:rPr>
          <w:sz w:val="22"/>
          <w:szCs w:val="22"/>
        </w:rPr>
        <w:t xml:space="preserve">- </w:t>
      </w:r>
      <w:r w:rsidR="00F07169" w:rsidRPr="00F4176D">
        <w:rPr>
          <w:sz w:val="22"/>
          <w:szCs w:val="22"/>
        </w:rPr>
        <w:t xml:space="preserve">Arizona Charter School Board Financial Performance Review </w:t>
      </w:r>
      <w:r w:rsidR="00250967" w:rsidRPr="00F4176D">
        <w:rPr>
          <w:sz w:val="22"/>
          <w:szCs w:val="22"/>
        </w:rPr>
        <w:t>of Desert Hills High School 2016</w:t>
      </w:r>
    </w:p>
    <w:p w14:paraId="38FB3ABA" w14:textId="04F8D170" w:rsidR="00093922" w:rsidRDefault="00093922" w:rsidP="00093922"/>
    <w:p w14:paraId="58875EBF" w14:textId="17EFE862" w:rsidR="00250967" w:rsidRDefault="00250967" w:rsidP="00093922">
      <w:r>
        <w:rPr>
          <w:noProof/>
        </w:rPr>
        <w:drawing>
          <wp:inline distT="0" distB="0" distL="0" distR="0" wp14:anchorId="36298D3D" wp14:editId="02384C1F">
            <wp:extent cx="5486400" cy="2663030"/>
            <wp:effectExtent l="0" t="0" r="0" b="44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63030"/>
                    </a:xfrm>
                    <a:prstGeom prst="rect">
                      <a:avLst/>
                    </a:prstGeom>
                    <a:noFill/>
                    <a:ln>
                      <a:noFill/>
                    </a:ln>
                  </pic:spPr>
                </pic:pic>
              </a:graphicData>
            </a:graphic>
          </wp:inline>
        </w:drawing>
      </w:r>
    </w:p>
    <w:p w14:paraId="54AC6365" w14:textId="77777777" w:rsidR="00F07169" w:rsidRDefault="00F07169" w:rsidP="00093922"/>
    <w:p w14:paraId="1908CEB5" w14:textId="648852E6" w:rsidR="00093922" w:rsidRDefault="00093922" w:rsidP="00093922">
      <w:r>
        <w:t xml:space="preserve">ACSF Desert Hills High School meets all of the Charter Board’s expectations on their Financial </w:t>
      </w:r>
      <w:r w:rsidR="00CF582E">
        <w:t>Performance</w:t>
      </w:r>
      <w:r w:rsidR="00F07169">
        <w:t xml:space="preserve"> Review</w:t>
      </w:r>
      <w:r>
        <w:t xml:space="preserve"> because the Board only looks at the viability of the charter school as a business – such things as cash flo</w:t>
      </w:r>
      <w:r w:rsidR="00811530">
        <w:t xml:space="preserve">w, liquidity, and net income.  The </w:t>
      </w:r>
      <w:r>
        <w:t>Charter Board does not examine how charter schools expend tax money and have no idea how much money actually reaches children i</w:t>
      </w:r>
      <w:r w:rsidR="00F07169">
        <w:t xml:space="preserve">n the classroom.  In fact, </w:t>
      </w:r>
      <w:r w:rsidR="00CF582E">
        <w:t>on March</w:t>
      </w:r>
      <w:r>
        <w:t xml:space="preserve"> 14, 2016 The Charter Board granted Desert Hills a </w:t>
      </w:r>
      <w:r w:rsidR="00CF582E">
        <w:t>20-year</w:t>
      </w:r>
      <w:r>
        <w:t xml:space="preserve"> extension on their charter stating:</w:t>
      </w:r>
    </w:p>
    <w:p w14:paraId="01EEC721" w14:textId="77777777" w:rsidR="00093922" w:rsidRDefault="00093922" w:rsidP="00093922"/>
    <w:p w14:paraId="4059FA81" w14:textId="36EE990C" w:rsidR="00093922" w:rsidRPr="009A19B3" w:rsidRDefault="00B04EC0" w:rsidP="00093922">
      <w:pPr>
        <w:jc w:val="both"/>
        <w:rPr>
          <w:rFonts w:eastAsia="Times New Roman" w:cs="Times New Roman"/>
          <w:b/>
          <w:sz w:val="22"/>
          <w:szCs w:val="22"/>
        </w:rPr>
      </w:pPr>
      <w:r>
        <w:rPr>
          <w:rFonts w:eastAsia="Times New Roman" w:cs="Times New Roman"/>
          <w:b/>
          <w:sz w:val="22"/>
          <w:szCs w:val="22"/>
        </w:rPr>
        <w:t>“</w:t>
      </w:r>
      <w:r w:rsidR="00093922" w:rsidRPr="009A19B3">
        <w:rPr>
          <w:rFonts w:eastAsia="Times New Roman" w:cs="Times New Roman"/>
          <w:b/>
          <w:sz w:val="22"/>
          <w:szCs w:val="22"/>
        </w:rPr>
        <w:t>Viability of the Organization</w:t>
      </w:r>
    </w:p>
    <w:p w14:paraId="56EC0593" w14:textId="77777777" w:rsidR="00093922" w:rsidRPr="009A19B3" w:rsidRDefault="00093922" w:rsidP="00093922">
      <w:pPr>
        <w:jc w:val="both"/>
        <w:rPr>
          <w:rFonts w:eastAsia="Times New Roman" w:cs="Times New Roman"/>
          <w:i/>
          <w:sz w:val="22"/>
          <w:szCs w:val="22"/>
        </w:rPr>
      </w:pPr>
      <w:r w:rsidRPr="009A19B3">
        <w:rPr>
          <w:rFonts w:eastAsia="Times New Roman" w:cs="Times New Roman"/>
          <w:i/>
          <w:sz w:val="22"/>
          <w:szCs w:val="22"/>
        </w:rPr>
        <w:t xml:space="preserve">The Charter Holder meets the Board’s  Financial Performance Expectations set forth in the Performance Framework adopted by the Board.  Therefore, the Charter Holder was not required to submit a Financial  Performance Response. </w:t>
      </w:r>
    </w:p>
    <w:p w14:paraId="379EB9A9" w14:textId="77777777" w:rsidR="00093922" w:rsidRPr="009A19B3" w:rsidRDefault="00093922" w:rsidP="00093922">
      <w:pPr>
        <w:jc w:val="both"/>
        <w:rPr>
          <w:rFonts w:eastAsia="Times New Roman" w:cs="Times New Roman"/>
          <w:sz w:val="22"/>
          <w:szCs w:val="22"/>
        </w:rPr>
      </w:pPr>
    </w:p>
    <w:p w14:paraId="5F455964" w14:textId="77777777" w:rsidR="00093922" w:rsidRPr="009A19B3" w:rsidRDefault="00093922" w:rsidP="00093922">
      <w:pPr>
        <w:jc w:val="both"/>
        <w:rPr>
          <w:rFonts w:eastAsia="Times New Roman" w:cs="Times New Roman"/>
          <w:b/>
          <w:sz w:val="22"/>
          <w:szCs w:val="22"/>
        </w:rPr>
      </w:pPr>
      <w:r w:rsidRPr="009A19B3">
        <w:rPr>
          <w:rFonts w:eastAsia="Times New Roman" w:cs="Times New Roman"/>
          <w:b/>
          <w:sz w:val="22"/>
          <w:szCs w:val="22"/>
        </w:rPr>
        <w:t>Recommendation</w:t>
      </w:r>
    </w:p>
    <w:p w14:paraId="028338BC" w14:textId="38917740" w:rsidR="00093922" w:rsidRPr="009A19B3" w:rsidRDefault="00093922" w:rsidP="00093922">
      <w:pPr>
        <w:jc w:val="both"/>
        <w:rPr>
          <w:rFonts w:eastAsia="Times New Roman" w:cs="Times New Roman"/>
          <w:i/>
          <w:sz w:val="22"/>
          <w:szCs w:val="22"/>
        </w:rPr>
      </w:pPr>
      <w:r w:rsidRPr="009A19B3">
        <w:rPr>
          <w:rFonts w:eastAsia="Times New Roman" w:cs="Times New Roman"/>
          <w:i/>
          <w:sz w:val="22"/>
          <w:szCs w:val="22"/>
        </w:rPr>
        <w:t>Based upon the Charter Holder meeting the Academic Performance Expectations complying with applicable statutory requirements, and the information in the renewal application package, I move to approve the request for charter renewal and grant a renewal contract to American Charter Schools Foundation d.b.a. Desert Hills High School.</w:t>
      </w:r>
      <w:r w:rsidR="00B04EC0">
        <w:rPr>
          <w:rFonts w:eastAsia="Times New Roman" w:cs="Times New Roman"/>
          <w:i/>
          <w:sz w:val="22"/>
          <w:szCs w:val="22"/>
        </w:rPr>
        <w:t>”</w:t>
      </w:r>
      <w:r w:rsidRPr="009A19B3">
        <w:rPr>
          <w:rFonts w:eastAsia="Times New Roman" w:cs="Times New Roman"/>
          <w:i/>
          <w:sz w:val="22"/>
          <w:szCs w:val="22"/>
        </w:rPr>
        <w:t xml:space="preserve"> </w:t>
      </w:r>
      <w:r w:rsidR="00B04EC0">
        <w:rPr>
          <w:rStyle w:val="FootnoteReference"/>
          <w:rFonts w:eastAsia="Times New Roman" w:cs="Times New Roman"/>
          <w:i/>
          <w:sz w:val="22"/>
          <w:szCs w:val="22"/>
        </w:rPr>
        <w:footnoteReference w:id="4"/>
      </w:r>
    </w:p>
    <w:p w14:paraId="298E0EDA" w14:textId="77777777" w:rsidR="00093922" w:rsidRPr="009A19B3" w:rsidRDefault="00093922" w:rsidP="00093922">
      <w:pPr>
        <w:jc w:val="both"/>
        <w:rPr>
          <w:sz w:val="22"/>
          <w:szCs w:val="22"/>
        </w:rPr>
      </w:pPr>
    </w:p>
    <w:p w14:paraId="49DC7738" w14:textId="33A84707" w:rsidR="00093922" w:rsidRDefault="00093922" w:rsidP="00093922">
      <w:r>
        <w:t xml:space="preserve">ACSF Desert Hills High School is </w:t>
      </w:r>
      <w:r w:rsidR="00EB3300">
        <w:t xml:space="preserve">apparently </w:t>
      </w:r>
      <w:r>
        <w:t xml:space="preserve">a viable business so </w:t>
      </w:r>
      <w:r w:rsidR="00811530">
        <w:t>the Charter Board</w:t>
      </w:r>
      <w:r>
        <w:t xml:space="preserve"> rewarded</w:t>
      </w:r>
      <w:r w:rsidR="00811530">
        <w:t xml:space="preserve"> Desert </w:t>
      </w:r>
      <w:r w:rsidR="00CF582E">
        <w:t>Hills with</w:t>
      </w:r>
      <w:r>
        <w:t xml:space="preserve"> a 20-year extension of their charter</w:t>
      </w:r>
      <w:r w:rsidR="00811530">
        <w:t>,</w:t>
      </w:r>
      <w:r>
        <w:t xml:space="preserve"> despite the fact that they spend very l</w:t>
      </w:r>
      <w:r w:rsidR="00811530">
        <w:t xml:space="preserve">ittle on classroom instruction </w:t>
      </w:r>
      <w:r w:rsidR="0077797E">
        <w:t>and</w:t>
      </w:r>
      <w:r w:rsidR="00811530">
        <w:t xml:space="preserve"> spend </w:t>
      </w:r>
      <w:r>
        <w:t>excessive amounts o</w:t>
      </w:r>
      <w:r w:rsidR="00F07169">
        <w:t>n administration and facilities – perhaps the least spent on classroom instruction in Arizona.</w:t>
      </w:r>
    </w:p>
    <w:p w14:paraId="29D677C3" w14:textId="77777777" w:rsidR="00093922" w:rsidRDefault="00093922" w:rsidP="00093922"/>
    <w:p w14:paraId="23BD3435" w14:textId="77777777" w:rsidR="00093922" w:rsidRDefault="00093922" w:rsidP="00093922"/>
    <w:p w14:paraId="2C8889DB" w14:textId="74B5BBB3" w:rsidR="00093922" w:rsidRDefault="00093922" w:rsidP="00093922">
      <w:r>
        <w:t>The Internal Revenue Service guidelines for determining the non-profit status of charter holders, like ACSF</w:t>
      </w:r>
      <w:r w:rsidR="00CF582E">
        <w:t>, states</w:t>
      </w:r>
      <w:r w:rsidR="00B04EC0">
        <w:t xml:space="preserve"> the f</w:t>
      </w:r>
      <w:r>
        <w:t>o</w:t>
      </w:r>
      <w:r w:rsidR="00B04EC0">
        <w:t>llo</w:t>
      </w:r>
      <w:r>
        <w:t>wing:</w:t>
      </w:r>
    </w:p>
    <w:p w14:paraId="67BF1722" w14:textId="77777777" w:rsidR="00B13A07" w:rsidRDefault="00B13A07" w:rsidP="00093922"/>
    <w:p w14:paraId="0D1D5DAB" w14:textId="77777777" w:rsidR="00093922" w:rsidRPr="00B13A07" w:rsidRDefault="00093922" w:rsidP="00093922">
      <w:r w:rsidRPr="00B13A07">
        <w:rPr>
          <w:rFonts w:eastAsia="Times New Roman" w:cs="Times New Roman"/>
          <w:b/>
          <w:bCs/>
          <w:lang w:val="en"/>
        </w:rPr>
        <w:t>4.76.8.8.1  (07-01-2003)</w:t>
      </w:r>
      <w:r w:rsidRPr="00B13A07">
        <w:rPr>
          <w:rFonts w:eastAsia="Times New Roman" w:cs="Times New Roman"/>
          <w:b/>
          <w:bCs/>
          <w:lang w:val="en"/>
        </w:rPr>
        <w:br/>
        <w:t xml:space="preserve">Charter Schools Exempt Status </w:t>
      </w:r>
    </w:p>
    <w:p w14:paraId="3A9F2B0F" w14:textId="056D2493" w:rsidR="00093922" w:rsidRPr="0049469F" w:rsidRDefault="00093922" w:rsidP="00093922">
      <w:pPr>
        <w:numPr>
          <w:ilvl w:val="0"/>
          <w:numId w:val="2"/>
        </w:numPr>
        <w:spacing w:before="100" w:beforeAutospacing="1" w:after="100" w:afterAutospacing="1"/>
        <w:rPr>
          <w:rFonts w:ascii="Times" w:hAnsi="Times" w:cs="Times New Roman"/>
          <w:b/>
          <w:i/>
          <w:lang w:val="en"/>
        </w:rPr>
      </w:pPr>
      <w:r w:rsidRPr="0049469F">
        <w:rPr>
          <w:rFonts w:ascii="Times" w:hAnsi="Times" w:cs="Times New Roman"/>
          <w:b/>
          <w:i/>
          <w:lang w:val="en"/>
        </w:rPr>
        <w:t>The primary concern regarding charter schools is whether they are operated for exclusively charitable purposes and do not operate for the benefit of private management companies and service providers.</w:t>
      </w:r>
      <w:r w:rsidR="00B04EC0">
        <w:rPr>
          <w:rStyle w:val="FootnoteReference"/>
          <w:rFonts w:ascii="Times" w:hAnsi="Times" w:cs="Times New Roman"/>
          <w:b/>
          <w:i/>
          <w:lang w:val="en"/>
        </w:rPr>
        <w:footnoteReference w:id="5"/>
      </w:r>
      <w:r w:rsidRPr="0049469F">
        <w:rPr>
          <w:rFonts w:ascii="Times" w:hAnsi="Times" w:cs="Times New Roman"/>
          <w:b/>
          <w:i/>
          <w:lang w:val="en"/>
        </w:rPr>
        <w:t xml:space="preserve"> </w:t>
      </w:r>
    </w:p>
    <w:p w14:paraId="7B523296" w14:textId="23121440" w:rsidR="00862DC4" w:rsidRDefault="00093922" w:rsidP="00093922">
      <w:pPr>
        <w:spacing w:before="100" w:beforeAutospacing="1" w:after="100" w:afterAutospacing="1"/>
        <w:rPr>
          <w:rFonts w:ascii="Times" w:hAnsi="Times" w:cs="Times New Roman"/>
          <w:lang w:val="en"/>
        </w:rPr>
      </w:pPr>
      <w:r w:rsidRPr="00C8205D">
        <w:rPr>
          <w:rFonts w:ascii="Times" w:hAnsi="Times" w:cs="Times New Roman"/>
          <w:lang w:val="en"/>
        </w:rPr>
        <w:t>It appears that the ACSF is operating it</w:t>
      </w:r>
      <w:r w:rsidR="00B13A07">
        <w:rPr>
          <w:rFonts w:ascii="Times" w:hAnsi="Times" w:cs="Times New Roman"/>
          <w:lang w:val="en"/>
        </w:rPr>
        <w:t>s schools for the benefit of</w:t>
      </w:r>
      <w:r w:rsidRPr="00C8205D">
        <w:rPr>
          <w:rFonts w:ascii="Times" w:hAnsi="Times" w:cs="Times New Roman"/>
          <w:lang w:val="en"/>
        </w:rPr>
        <w:t xml:space="preserve"> </w:t>
      </w:r>
      <w:r>
        <w:rPr>
          <w:rFonts w:ascii="Times" w:hAnsi="Times" w:cs="Times New Roman"/>
          <w:lang w:val="en"/>
        </w:rPr>
        <w:t xml:space="preserve">Leona Group </w:t>
      </w:r>
      <w:r w:rsidR="0077797E">
        <w:rPr>
          <w:rFonts w:ascii="Times" w:hAnsi="Times" w:cs="Times New Roman"/>
          <w:lang w:val="en"/>
        </w:rPr>
        <w:t xml:space="preserve">LLC, </w:t>
      </w:r>
      <w:r>
        <w:rPr>
          <w:rFonts w:ascii="Times" w:hAnsi="Times" w:cs="Times New Roman"/>
          <w:lang w:val="en"/>
        </w:rPr>
        <w:t xml:space="preserve">owned </w:t>
      </w:r>
      <w:r w:rsidRPr="00C8205D">
        <w:rPr>
          <w:rFonts w:ascii="Times" w:hAnsi="Times" w:cs="Times New Roman"/>
          <w:lang w:val="en"/>
        </w:rPr>
        <w:t>by Bill Coats.  Coats has profited by tens of millions of dollars selling his schools</w:t>
      </w:r>
      <w:r>
        <w:rPr>
          <w:rFonts w:ascii="Times" w:hAnsi="Times" w:cs="Times New Roman"/>
          <w:lang w:val="en"/>
        </w:rPr>
        <w:t xml:space="preserve">, in essence, </w:t>
      </w:r>
      <w:r w:rsidR="00B04EC0">
        <w:rPr>
          <w:rFonts w:ascii="Times" w:hAnsi="Times" w:cs="Times New Roman"/>
          <w:lang w:val="en"/>
        </w:rPr>
        <w:t xml:space="preserve">to himself </w:t>
      </w:r>
      <w:r w:rsidRPr="00C8205D">
        <w:rPr>
          <w:rFonts w:ascii="Times" w:hAnsi="Times" w:cs="Times New Roman"/>
          <w:lang w:val="en"/>
        </w:rPr>
        <w:t xml:space="preserve">and </w:t>
      </w:r>
      <w:r w:rsidR="0077797E">
        <w:rPr>
          <w:rFonts w:ascii="Times" w:hAnsi="Times" w:cs="Times New Roman"/>
          <w:lang w:val="en"/>
        </w:rPr>
        <w:t>has created</w:t>
      </w:r>
      <w:r w:rsidRPr="00C8205D">
        <w:rPr>
          <w:rFonts w:ascii="Times" w:hAnsi="Times" w:cs="Times New Roman"/>
          <w:lang w:val="en"/>
        </w:rPr>
        <w:t xml:space="preserve"> lucrative </w:t>
      </w:r>
      <w:r w:rsidR="00811530">
        <w:rPr>
          <w:rFonts w:ascii="Times" w:hAnsi="Times" w:cs="Times New Roman"/>
          <w:lang w:val="en"/>
        </w:rPr>
        <w:t xml:space="preserve">set fee </w:t>
      </w:r>
      <w:r w:rsidRPr="00C8205D">
        <w:rPr>
          <w:rFonts w:ascii="Times" w:hAnsi="Times" w:cs="Times New Roman"/>
          <w:lang w:val="en"/>
        </w:rPr>
        <w:t>management contracts</w:t>
      </w:r>
      <w:r>
        <w:rPr>
          <w:rFonts w:ascii="Times" w:hAnsi="Times" w:cs="Times New Roman"/>
          <w:lang w:val="en"/>
        </w:rPr>
        <w:t xml:space="preserve"> w</w:t>
      </w:r>
      <w:r w:rsidRPr="00C8205D">
        <w:rPr>
          <w:rFonts w:ascii="Times" w:hAnsi="Times" w:cs="Times New Roman"/>
          <w:lang w:val="en"/>
        </w:rPr>
        <w:t>ith automatic increases each year.  Classroom spending has been systematically reduced to amoung the lowest percentages of any school</w:t>
      </w:r>
      <w:r w:rsidR="00390A74">
        <w:rPr>
          <w:rFonts w:ascii="Times" w:hAnsi="Times" w:cs="Times New Roman"/>
          <w:lang w:val="en"/>
        </w:rPr>
        <w:t>s</w:t>
      </w:r>
      <w:r w:rsidRPr="00C8205D">
        <w:rPr>
          <w:rFonts w:ascii="Times" w:hAnsi="Times" w:cs="Times New Roman"/>
          <w:lang w:val="en"/>
        </w:rPr>
        <w:t xml:space="preserve"> in Arizona – yet it is never reported in the media and the government agency responsible for its oversight </w:t>
      </w:r>
      <w:r>
        <w:rPr>
          <w:rFonts w:ascii="Times" w:hAnsi="Times" w:cs="Times New Roman"/>
          <w:lang w:val="en"/>
        </w:rPr>
        <w:t xml:space="preserve">determined that ACSF schools </w:t>
      </w:r>
      <w:r w:rsidRPr="00C8205D">
        <w:rPr>
          <w:rFonts w:ascii="Times" w:hAnsi="Times" w:cs="Times New Roman"/>
          <w:lang w:val="en"/>
        </w:rPr>
        <w:t xml:space="preserve">meet all </w:t>
      </w:r>
      <w:r w:rsidR="00805501">
        <w:rPr>
          <w:rFonts w:ascii="Times" w:hAnsi="Times" w:cs="Times New Roman"/>
          <w:lang w:val="en"/>
        </w:rPr>
        <w:t xml:space="preserve">required </w:t>
      </w:r>
      <w:r w:rsidRPr="00C8205D">
        <w:rPr>
          <w:rFonts w:ascii="Times" w:hAnsi="Times" w:cs="Times New Roman"/>
          <w:lang w:val="en"/>
        </w:rPr>
        <w:t>financial requirement</w:t>
      </w:r>
      <w:r w:rsidR="00805501">
        <w:rPr>
          <w:rFonts w:ascii="Times" w:hAnsi="Times" w:cs="Times New Roman"/>
          <w:lang w:val="en"/>
        </w:rPr>
        <w:t>s.</w:t>
      </w:r>
    </w:p>
    <w:p w14:paraId="4B1BCAE6" w14:textId="77777777" w:rsidR="00093922" w:rsidRPr="001808F6" w:rsidRDefault="00093922" w:rsidP="00093922">
      <w:pPr>
        <w:spacing w:before="100" w:beforeAutospacing="1" w:after="100" w:afterAutospacing="1"/>
        <w:rPr>
          <w:rFonts w:ascii="Times" w:hAnsi="Times" w:cs="Times New Roman"/>
          <w:b/>
          <w:i/>
          <w:lang w:val="en"/>
        </w:rPr>
      </w:pPr>
      <w:r w:rsidRPr="001808F6">
        <w:rPr>
          <w:rFonts w:ascii="Times" w:hAnsi="Times" w:cs="Times New Roman"/>
          <w:b/>
          <w:i/>
          <w:lang w:val="en"/>
        </w:rPr>
        <w:t>There is a problem here.</w:t>
      </w:r>
    </w:p>
    <w:p w14:paraId="052CD959" w14:textId="292A125E" w:rsidR="00805501" w:rsidRDefault="00093922" w:rsidP="00093922">
      <w:r>
        <w:t xml:space="preserve">The ACSF, The Leona Group </w:t>
      </w:r>
      <w:r w:rsidR="00D515D0">
        <w:t>LLC</w:t>
      </w:r>
      <w:r w:rsidR="001808F6">
        <w:t xml:space="preserve"> </w:t>
      </w:r>
      <w:r>
        <w:t xml:space="preserve">and Bill Coats are </w:t>
      </w:r>
      <w:r w:rsidR="00D515D0">
        <w:t xml:space="preserve">an </w:t>
      </w:r>
      <w:r>
        <w:t>example of the waste, fraud, and abuse that plagues Arizona charter schools run by large, for-profit management companies.  The purpose of this report is to examine, in detail, the sequence of events, and the lack of oversig</w:t>
      </w:r>
      <w:r w:rsidR="00BD2CE3">
        <w:t xml:space="preserve">ht along the way, which led to </w:t>
      </w:r>
      <w:r>
        <w:t xml:space="preserve">ACSF charter schools spending significantly more money on administration and real estate than on children in the classroom.  We will look at Bill Coats and The Leona Group </w:t>
      </w:r>
      <w:r w:rsidR="0077797E">
        <w:t xml:space="preserve">LLC </w:t>
      </w:r>
      <w:r>
        <w:t xml:space="preserve">and follow the money trail and loan process that led to a </w:t>
      </w:r>
      <w:r w:rsidR="00F07169">
        <w:t>20-30 million dollar</w:t>
      </w:r>
      <w:r>
        <w:t xml:space="preserve"> pay</w:t>
      </w:r>
      <w:r w:rsidR="00805501">
        <w:t xml:space="preserve">day for Coats in October 2007, saddling ACSF schools with massive mortgage payments that can only be </w:t>
      </w:r>
      <w:r w:rsidR="00D515D0">
        <w:t>paid</w:t>
      </w:r>
      <w:r w:rsidR="00805501">
        <w:t xml:space="preserve"> by </w:t>
      </w:r>
      <w:r w:rsidR="00BD2CE3">
        <w:t>systematically</w:t>
      </w:r>
      <w:r w:rsidR="00805501">
        <w:t xml:space="preserve"> cutting classroom spending. </w:t>
      </w:r>
      <w:r>
        <w:t>We will also examine the rel</w:t>
      </w:r>
      <w:r w:rsidR="00585904">
        <w:t>ationship of ACSF to t</w:t>
      </w:r>
      <w:r>
        <w:t xml:space="preserve">he Leona Group </w:t>
      </w:r>
      <w:r w:rsidR="00700788">
        <w:t xml:space="preserve">LLC </w:t>
      </w:r>
      <w:r w:rsidR="00805501">
        <w:t>through</w:t>
      </w:r>
      <w:r>
        <w:t xml:space="preserve"> management contracts between the two related organizations and will make recommendations to prevent such abuses from continuing in Arizona, the home of the most unregulated charter schools in the United States.</w:t>
      </w:r>
    </w:p>
    <w:p w14:paraId="1FF8AA18" w14:textId="77777777" w:rsidR="00201B02" w:rsidRDefault="00201B02" w:rsidP="00093922"/>
    <w:p w14:paraId="4F8E27DC" w14:textId="77777777" w:rsidR="002F6744" w:rsidRDefault="002F6744" w:rsidP="002F6744"/>
    <w:p w14:paraId="079F934D" w14:textId="77777777" w:rsidR="00AA0FC8" w:rsidRDefault="00AA0FC8" w:rsidP="002F6744"/>
    <w:p w14:paraId="0FE29F5B" w14:textId="77777777" w:rsidR="00AA0FC8" w:rsidRDefault="00AA0FC8" w:rsidP="002F6744"/>
    <w:p w14:paraId="04082A3F" w14:textId="77777777" w:rsidR="00AA0FC8" w:rsidRDefault="00AA0FC8" w:rsidP="002F6744"/>
    <w:p w14:paraId="4849719A" w14:textId="77777777" w:rsidR="00AA0FC8" w:rsidRDefault="00AA0FC8" w:rsidP="002F6744"/>
    <w:p w14:paraId="4497FC0F" w14:textId="77777777" w:rsidR="00AA0FC8" w:rsidRDefault="00AA0FC8" w:rsidP="002F6744"/>
    <w:p w14:paraId="15ADA07F" w14:textId="77777777" w:rsidR="00AA0FC8" w:rsidRDefault="00AA0FC8" w:rsidP="002F6744"/>
    <w:p w14:paraId="40F2E1D5" w14:textId="77777777" w:rsidR="00AA0FC8" w:rsidRDefault="00AA0FC8" w:rsidP="002F6744"/>
    <w:p w14:paraId="40CE7CF9" w14:textId="77777777" w:rsidR="00AA0FC8" w:rsidRDefault="00AA0FC8" w:rsidP="002F6744"/>
    <w:p w14:paraId="4C9D3911" w14:textId="77777777" w:rsidR="00AA0FC8" w:rsidRDefault="00AA0FC8" w:rsidP="002F6744"/>
    <w:p w14:paraId="57995AC6" w14:textId="688CD312" w:rsidR="00093922" w:rsidRPr="00036C1C" w:rsidRDefault="00093922" w:rsidP="002F6744">
      <w:pPr>
        <w:jc w:val="center"/>
        <w:rPr>
          <w:b/>
          <w:sz w:val="28"/>
          <w:szCs w:val="28"/>
        </w:rPr>
      </w:pPr>
      <w:r w:rsidRPr="00036C1C">
        <w:rPr>
          <w:b/>
          <w:sz w:val="28"/>
          <w:szCs w:val="28"/>
        </w:rPr>
        <w:t xml:space="preserve">The Sale of Leona Group </w:t>
      </w:r>
      <w:r w:rsidR="006B0F3C">
        <w:rPr>
          <w:b/>
          <w:sz w:val="28"/>
          <w:szCs w:val="28"/>
        </w:rPr>
        <w:t xml:space="preserve">LLC </w:t>
      </w:r>
      <w:r w:rsidRPr="00036C1C">
        <w:rPr>
          <w:b/>
          <w:sz w:val="28"/>
          <w:szCs w:val="28"/>
        </w:rPr>
        <w:t>Schools to ACSF</w:t>
      </w:r>
    </w:p>
    <w:p w14:paraId="313C4EB3" w14:textId="77777777" w:rsidR="00093922" w:rsidRDefault="00093922" w:rsidP="00093922"/>
    <w:p w14:paraId="71A3EAA9" w14:textId="77777777" w:rsidR="00093922" w:rsidRDefault="00093922" w:rsidP="00093922">
      <w:pPr>
        <w:rPr>
          <w:b/>
        </w:rPr>
      </w:pPr>
      <w:r w:rsidRPr="004C6010">
        <w:rPr>
          <w:b/>
        </w:rPr>
        <w:t>Bill Coats and the Leona Group</w:t>
      </w:r>
    </w:p>
    <w:p w14:paraId="4C526850" w14:textId="4AA8064A" w:rsidR="00093922" w:rsidRPr="00700788" w:rsidRDefault="00093922" w:rsidP="00093922">
      <w:pPr>
        <w:rPr>
          <w:rFonts w:eastAsia="Times New Roman" w:cs="Times New Roman"/>
        </w:rPr>
      </w:pPr>
      <w:r w:rsidRPr="00700788">
        <w:rPr>
          <w:rFonts w:eastAsia="Times New Roman" w:cs="Times New Roman"/>
        </w:rPr>
        <w:t>Dr. William</w:t>
      </w:r>
      <w:r w:rsidR="00D515D0">
        <w:rPr>
          <w:rFonts w:eastAsia="Times New Roman" w:cs="Times New Roman"/>
        </w:rPr>
        <w:t xml:space="preserve"> (Bill) </w:t>
      </w:r>
      <w:r w:rsidRPr="00700788">
        <w:rPr>
          <w:rFonts w:eastAsia="Times New Roman" w:cs="Times New Roman"/>
        </w:rPr>
        <w:t>Coats</w:t>
      </w:r>
      <w:r w:rsidR="00382D97">
        <w:rPr>
          <w:rFonts w:eastAsia="Times New Roman" w:cs="Times New Roman"/>
        </w:rPr>
        <w:t xml:space="preserve"> was </w:t>
      </w:r>
      <w:r w:rsidR="0077797E">
        <w:rPr>
          <w:rFonts w:eastAsia="Times New Roman" w:cs="Times New Roman"/>
        </w:rPr>
        <w:t xml:space="preserve">a </w:t>
      </w:r>
      <w:r w:rsidR="00D515D0">
        <w:rPr>
          <w:rFonts w:eastAsia="Times New Roman" w:cs="Times New Roman"/>
        </w:rPr>
        <w:t>public schools s</w:t>
      </w:r>
      <w:r w:rsidRPr="00700788">
        <w:rPr>
          <w:rFonts w:eastAsia="Times New Roman" w:cs="Times New Roman"/>
        </w:rPr>
        <w:t>uperintendent in Fort Wayne, Indiana; Anchorage, Alaska; Grosse Pointe, Mic</w:t>
      </w:r>
      <w:r w:rsidR="00700788" w:rsidRPr="00700788">
        <w:rPr>
          <w:rFonts w:eastAsia="Times New Roman" w:cs="Times New Roman"/>
        </w:rPr>
        <w:t xml:space="preserve">higan; and Kalamazoo, Michigan and was a full professor </w:t>
      </w:r>
      <w:r w:rsidR="00382D97" w:rsidRPr="00700788">
        <w:rPr>
          <w:rFonts w:eastAsia="Times New Roman" w:cs="Times New Roman"/>
        </w:rPr>
        <w:t xml:space="preserve">in the College of Education at the University of Michigan. </w:t>
      </w:r>
    </w:p>
    <w:p w14:paraId="28F50C61" w14:textId="106B4F6A" w:rsidR="00D8347B" w:rsidRPr="00700788" w:rsidRDefault="00CF582E" w:rsidP="00093922">
      <w:pPr>
        <w:pStyle w:val="NormalWeb"/>
        <w:rPr>
          <w:rFonts w:asciiTheme="minorHAnsi" w:hAnsiTheme="minorHAnsi"/>
          <w:sz w:val="24"/>
          <w:szCs w:val="24"/>
        </w:rPr>
      </w:pPr>
      <w:r>
        <w:rPr>
          <w:rFonts w:asciiTheme="minorHAnsi" w:eastAsia="Times New Roman" w:hAnsiTheme="minorHAnsi"/>
          <w:sz w:val="24"/>
          <w:szCs w:val="24"/>
        </w:rPr>
        <w:t>Bill Coats</w:t>
      </w:r>
      <w:r w:rsidRPr="00700788">
        <w:rPr>
          <w:rFonts w:asciiTheme="minorHAnsi" w:eastAsia="Times New Roman" w:hAnsiTheme="minorHAnsi"/>
          <w:sz w:val="24"/>
          <w:szCs w:val="24"/>
        </w:rPr>
        <w:t xml:space="preserve"> </w:t>
      </w:r>
      <w:r>
        <w:rPr>
          <w:rFonts w:asciiTheme="minorHAnsi" w:eastAsia="Times New Roman" w:hAnsiTheme="minorHAnsi"/>
          <w:sz w:val="24"/>
          <w:szCs w:val="24"/>
        </w:rPr>
        <w:t xml:space="preserve">first </w:t>
      </w:r>
      <w:r w:rsidRPr="00700788">
        <w:rPr>
          <w:rFonts w:asciiTheme="minorHAnsi" w:eastAsia="Times New Roman" w:hAnsiTheme="minorHAnsi"/>
          <w:sz w:val="24"/>
          <w:szCs w:val="24"/>
        </w:rPr>
        <w:t xml:space="preserve">became </w:t>
      </w:r>
      <w:r>
        <w:rPr>
          <w:rFonts w:asciiTheme="minorHAnsi" w:eastAsia="Times New Roman" w:hAnsiTheme="minorHAnsi"/>
          <w:sz w:val="24"/>
          <w:szCs w:val="24"/>
        </w:rPr>
        <w:t>involved</w:t>
      </w:r>
      <w:r w:rsidRPr="00700788">
        <w:rPr>
          <w:rFonts w:asciiTheme="minorHAnsi" w:eastAsia="Times New Roman" w:hAnsiTheme="minorHAnsi"/>
          <w:sz w:val="24"/>
          <w:szCs w:val="24"/>
        </w:rPr>
        <w:t xml:space="preserve"> in the charter school movement in Michigan </w:t>
      </w:r>
      <w:r>
        <w:rPr>
          <w:rFonts w:asciiTheme="minorHAnsi" w:eastAsia="Times New Roman" w:hAnsiTheme="minorHAnsi"/>
          <w:sz w:val="24"/>
          <w:szCs w:val="24"/>
        </w:rPr>
        <w:t xml:space="preserve">by </w:t>
      </w:r>
      <w:r w:rsidRPr="00700788">
        <w:rPr>
          <w:rFonts w:asciiTheme="minorHAnsi" w:eastAsia="Times New Roman" w:hAnsiTheme="minorHAnsi"/>
          <w:sz w:val="24"/>
          <w:szCs w:val="24"/>
        </w:rPr>
        <w:t xml:space="preserve">serving as Director of The Michigan Partnership for New Education which was a part of </w:t>
      </w:r>
      <w:r>
        <w:rPr>
          <w:rFonts w:asciiTheme="minorHAnsi" w:eastAsia="Times New Roman" w:hAnsiTheme="minorHAnsi"/>
          <w:sz w:val="24"/>
          <w:szCs w:val="24"/>
        </w:rPr>
        <w:t xml:space="preserve">the </w:t>
      </w:r>
      <w:r w:rsidRPr="00700788">
        <w:rPr>
          <w:rFonts w:asciiTheme="minorHAnsi" w:eastAsia="Times New Roman" w:hAnsiTheme="minorHAnsi"/>
          <w:sz w:val="24"/>
          <w:szCs w:val="24"/>
        </w:rPr>
        <w:t>Michigan New Education led by billionaire</w:t>
      </w:r>
      <w:r>
        <w:rPr>
          <w:rFonts w:asciiTheme="minorHAnsi" w:eastAsia="Times New Roman" w:hAnsiTheme="minorHAnsi"/>
          <w:sz w:val="24"/>
          <w:szCs w:val="24"/>
        </w:rPr>
        <w:t xml:space="preserve"> mall developer Alfred Taubman.</w:t>
      </w:r>
      <w:r>
        <w:rPr>
          <w:rStyle w:val="FootnoteReference"/>
          <w:rFonts w:asciiTheme="minorHAnsi" w:eastAsia="Times New Roman" w:hAnsiTheme="minorHAnsi"/>
          <w:sz w:val="24"/>
          <w:szCs w:val="24"/>
        </w:rPr>
        <w:footnoteReference w:id="6"/>
      </w:r>
      <w:r>
        <w:rPr>
          <w:rFonts w:asciiTheme="minorHAnsi" w:eastAsia="Times New Roman" w:hAnsiTheme="minorHAnsi"/>
          <w:sz w:val="24"/>
          <w:szCs w:val="24"/>
        </w:rPr>
        <w:t xml:space="preserve"> </w:t>
      </w:r>
      <w:r w:rsidR="009371FD">
        <w:rPr>
          <w:rFonts w:asciiTheme="minorHAnsi" w:eastAsia="Times New Roman" w:hAnsiTheme="minorHAnsi"/>
          <w:sz w:val="24"/>
          <w:szCs w:val="24"/>
        </w:rPr>
        <w:t xml:space="preserve">The </w:t>
      </w:r>
      <w:r w:rsidR="009371FD">
        <w:rPr>
          <w:rFonts w:asciiTheme="minorHAnsi" w:hAnsiTheme="minorHAnsi"/>
          <w:sz w:val="24"/>
          <w:szCs w:val="24"/>
        </w:rPr>
        <w:t xml:space="preserve">Partnership for New Education </w:t>
      </w:r>
      <w:r w:rsidR="00093922" w:rsidRPr="00700788">
        <w:rPr>
          <w:rFonts w:asciiTheme="minorHAnsi" w:hAnsiTheme="minorHAnsi"/>
          <w:sz w:val="24"/>
          <w:szCs w:val="24"/>
        </w:rPr>
        <w:t xml:space="preserve">helped win passage of </w:t>
      </w:r>
      <w:r w:rsidR="009371FD">
        <w:rPr>
          <w:rFonts w:asciiTheme="minorHAnsi" w:hAnsiTheme="minorHAnsi"/>
          <w:sz w:val="24"/>
          <w:szCs w:val="24"/>
        </w:rPr>
        <w:t xml:space="preserve">Michigan </w:t>
      </w:r>
      <w:r>
        <w:rPr>
          <w:rFonts w:asciiTheme="minorHAnsi" w:hAnsiTheme="minorHAnsi"/>
          <w:sz w:val="24"/>
          <w:szCs w:val="24"/>
        </w:rPr>
        <w:t>legislation</w:t>
      </w:r>
      <w:r w:rsidR="00643071">
        <w:rPr>
          <w:rFonts w:asciiTheme="minorHAnsi" w:hAnsiTheme="minorHAnsi"/>
          <w:sz w:val="24"/>
          <w:szCs w:val="24"/>
        </w:rPr>
        <w:t xml:space="preserve"> in 1995</w:t>
      </w:r>
      <w:r w:rsidR="009371FD">
        <w:rPr>
          <w:rFonts w:asciiTheme="minorHAnsi" w:hAnsiTheme="minorHAnsi"/>
          <w:sz w:val="24"/>
          <w:szCs w:val="24"/>
        </w:rPr>
        <w:t xml:space="preserve"> </w:t>
      </w:r>
      <w:r w:rsidR="00093922" w:rsidRPr="00700788">
        <w:rPr>
          <w:rFonts w:asciiTheme="minorHAnsi" w:hAnsiTheme="minorHAnsi"/>
          <w:sz w:val="24"/>
          <w:szCs w:val="24"/>
        </w:rPr>
        <w:t xml:space="preserve">that sanctioned the formation of up to 150 </w:t>
      </w:r>
      <w:r w:rsidR="00700788" w:rsidRPr="00700788">
        <w:rPr>
          <w:rFonts w:asciiTheme="minorHAnsi" w:hAnsiTheme="minorHAnsi"/>
          <w:sz w:val="24"/>
          <w:szCs w:val="24"/>
        </w:rPr>
        <w:t>charter schools.</w:t>
      </w:r>
      <w:r w:rsidR="00643071">
        <w:rPr>
          <w:rStyle w:val="FootnoteReference"/>
          <w:rFonts w:asciiTheme="minorHAnsi" w:hAnsiTheme="minorHAnsi"/>
          <w:sz w:val="24"/>
          <w:szCs w:val="24"/>
        </w:rPr>
        <w:footnoteReference w:id="7"/>
      </w:r>
      <w:r w:rsidR="00700788" w:rsidRPr="00700788">
        <w:rPr>
          <w:rFonts w:asciiTheme="minorHAnsi" w:hAnsiTheme="minorHAnsi"/>
          <w:sz w:val="24"/>
          <w:szCs w:val="24"/>
        </w:rPr>
        <w:t xml:space="preserve"> </w:t>
      </w:r>
      <w:r w:rsidR="00093922" w:rsidRPr="00700788">
        <w:rPr>
          <w:rFonts w:asciiTheme="minorHAnsi" w:hAnsiTheme="minorHAnsi"/>
          <w:sz w:val="24"/>
          <w:szCs w:val="24"/>
        </w:rPr>
        <w:t xml:space="preserve">In 1997 Coats and Taubman went into business together and the Partnership for New Education became the </w:t>
      </w:r>
      <w:r w:rsidR="009371FD">
        <w:rPr>
          <w:rFonts w:asciiTheme="minorHAnsi" w:hAnsiTheme="minorHAnsi"/>
          <w:sz w:val="24"/>
          <w:szCs w:val="24"/>
        </w:rPr>
        <w:t xml:space="preserve">for-profit </w:t>
      </w:r>
      <w:r w:rsidR="00093922" w:rsidRPr="00700788">
        <w:rPr>
          <w:rFonts w:asciiTheme="minorHAnsi" w:hAnsiTheme="minorHAnsi"/>
          <w:sz w:val="24"/>
          <w:szCs w:val="24"/>
        </w:rPr>
        <w:t>Leona Group of Michigan</w:t>
      </w:r>
      <w:r w:rsidR="00337C28">
        <w:rPr>
          <w:rFonts w:asciiTheme="minorHAnsi" w:hAnsiTheme="minorHAnsi"/>
          <w:sz w:val="24"/>
          <w:szCs w:val="24"/>
        </w:rPr>
        <w:t>.</w:t>
      </w:r>
      <w:r w:rsidR="006B0F3C">
        <w:rPr>
          <w:rFonts w:asciiTheme="minorHAnsi" w:hAnsiTheme="minorHAnsi"/>
          <w:sz w:val="24"/>
          <w:szCs w:val="24"/>
        </w:rPr>
        <w:t xml:space="preserve"> (</w:t>
      </w:r>
      <w:r w:rsidR="00244920">
        <w:rPr>
          <w:rFonts w:asciiTheme="minorHAnsi" w:hAnsiTheme="minorHAnsi"/>
          <w:sz w:val="24"/>
          <w:szCs w:val="24"/>
        </w:rPr>
        <w:t>See</w:t>
      </w:r>
      <w:r w:rsidR="006B0F3C">
        <w:rPr>
          <w:rFonts w:asciiTheme="minorHAnsi" w:hAnsiTheme="minorHAnsi"/>
          <w:sz w:val="24"/>
          <w:szCs w:val="24"/>
        </w:rPr>
        <w:t xml:space="preserve"> Appendix 1) </w:t>
      </w:r>
      <w:r w:rsidR="009371FD">
        <w:rPr>
          <w:rFonts w:asciiTheme="minorHAnsi" w:hAnsiTheme="minorHAnsi"/>
          <w:sz w:val="24"/>
          <w:szCs w:val="24"/>
        </w:rPr>
        <w:t>Tuabman and Coa</w:t>
      </w:r>
      <w:r w:rsidR="00700788" w:rsidRPr="00700788">
        <w:rPr>
          <w:rFonts w:asciiTheme="minorHAnsi" w:hAnsiTheme="minorHAnsi"/>
          <w:sz w:val="24"/>
          <w:szCs w:val="24"/>
        </w:rPr>
        <w:t>ts</w:t>
      </w:r>
      <w:r w:rsidR="00093922" w:rsidRPr="00700788">
        <w:rPr>
          <w:rFonts w:asciiTheme="minorHAnsi" w:hAnsiTheme="minorHAnsi"/>
          <w:sz w:val="24"/>
          <w:szCs w:val="24"/>
        </w:rPr>
        <w:t xml:space="preserve"> a</w:t>
      </w:r>
      <w:r w:rsidR="00700788" w:rsidRPr="00700788">
        <w:rPr>
          <w:rFonts w:asciiTheme="minorHAnsi" w:hAnsiTheme="minorHAnsi"/>
          <w:sz w:val="24"/>
          <w:szCs w:val="24"/>
        </w:rPr>
        <w:t>nd opened their first school,</w:t>
      </w:r>
      <w:r w:rsidR="00093922" w:rsidRPr="00700788">
        <w:rPr>
          <w:rFonts w:asciiTheme="minorHAnsi" w:hAnsiTheme="minorHAnsi"/>
          <w:sz w:val="24"/>
          <w:szCs w:val="24"/>
        </w:rPr>
        <w:t xml:space="preserve"> the Cesar Chavez Academy, in an inner city neighborhood of </w:t>
      </w:r>
      <w:r w:rsidR="00D515D0">
        <w:rPr>
          <w:rFonts w:asciiTheme="minorHAnsi" w:hAnsiTheme="minorHAnsi"/>
          <w:sz w:val="24"/>
          <w:szCs w:val="24"/>
        </w:rPr>
        <w:t xml:space="preserve">Detroit. </w:t>
      </w:r>
    </w:p>
    <w:p w14:paraId="607EA0D7" w14:textId="5F8D778B" w:rsidR="00093922" w:rsidRDefault="009371FD" w:rsidP="00093922">
      <w:r w:rsidRPr="009371FD">
        <w:t>Bill Coats</w:t>
      </w:r>
      <w:r w:rsidR="00700788">
        <w:rPr>
          <w:b/>
        </w:rPr>
        <w:t xml:space="preserve"> </w:t>
      </w:r>
      <w:r w:rsidR="00093922" w:rsidRPr="009371FD">
        <w:t xml:space="preserve">came to Arizona </w:t>
      </w:r>
      <w:r w:rsidR="00700788" w:rsidRPr="009371FD">
        <w:t xml:space="preserve">in 1997 </w:t>
      </w:r>
      <w:r w:rsidR="00093922" w:rsidRPr="009371FD">
        <w:t>and</w:t>
      </w:r>
      <w:r w:rsidR="00D515D0">
        <w:t>,</w:t>
      </w:r>
      <w:r w:rsidR="00093922" w:rsidRPr="009371FD">
        <w:t xml:space="preserve"> with the f</w:t>
      </w:r>
      <w:r w:rsidR="00D515D0">
        <w:t>inancial backing of Taubman</w:t>
      </w:r>
      <w:r w:rsidR="00244920">
        <w:t>, opened</w:t>
      </w:r>
      <w:r w:rsidR="00093922">
        <w:t xml:space="preserve"> five school</w:t>
      </w:r>
      <w:r w:rsidR="00700788">
        <w:t xml:space="preserve">s in the Phoenix area. </w:t>
      </w:r>
      <w:r>
        <w:t xml:space="preserve"> </w:t>
      </w:r>
      <w:r w:rsidR="00093922">
        <w:t xml:space="preserve">Between 1998 and 2002 Coats bought real estate and built or remodeled </w:t>
      </w:r>
      <w:r w:rsidR="0077797E">
        <w:t>14</w:t>
      </w:r>
      <w:r w:rsidR="00093922">
        <w:t xml:space="preserve"> sit</w:t>
      </w:r>
      <w:r w:rsidR="0077797E">
        <w:t xml:space="preserve">es to become charter schools.  </w:t>
      </w:r>
      <w:r w:rsidR="00093922">
        <w:t xml:space="preserve">Each </w:t>
      </w:r>
      <w:r w:rsidR="00D515D0">
        <w:t xml:space="preserve">school was </w:t>
      </w:r>
      <w:r w:rsidR="0077797E">
        <w:t xml:space="preserve">established as </w:t>
      </w:r>
      <w:r w:rsidR="00D515D0">
        <w:t xml:space="preserve">a separate business LLC </w:t>
      </w:r>
      <w:r w:rsidR="00093922">
        <w:t>under Coat’s name and was finance</w:t>
      </w:r>
      <w:r w:rsidR="00700788">
        <w:t xml:space="preserve">d by loans from Bank of America. </w:t>
      </w:r>
      <w:r w:rsidR="00093922">
        <w:t>Coats took out additional loans between 2002 and 2006 using eight of the schools as collateral.  Each loan listed the Leona Group Michigan as a trustor</w:t>
      </w:r>
      <w:r w:rsidR="00D515D0">
        <w:t>.  The Alfred Taubman Trust is the</w:t>
      </w:r>
      <w:r w:rsidR="00093922">
        <w:t xml:space="preserve"> co-owner of Leona </w:t>
      </w:r>
      <w:r w:rsidR="00D515D0">
        <w:t xml:space="preserve">Group </w:t>
      </w:r>
      <w:r w:rsidR="00093922">
        <w:t xml:space="preserve">Michigan, so </w:t>
      </w:r>
      <w:r w:rsidR="00D515D0">
        <w:t>Alfred Taubman’s</w:t>
      </w:r>
      <w:r w:rsidR="00093922">
        <w:t xml:space="preserve"> billions stoo</w:t>
      </w:r>
      <w:r w:rsidR="00337C28">
        <w:t xml:space="preserve">d behind the loans. </w:t>
      </w:r>
      <w:r w:rsidR="001E6033">
        <w:t xml:space="preserve">See </w:t>
      </w:r>
      <w:r w:rsidR="00337C28">
        <w:t>Table 8</w:t>
      </w:r>
      <w:r w:rsidR="0077797E">
        <w:t>.</w:t>
      </w:r>
      <w:r w:rsidR="00093922">
        <w:t xml:space="preserve"> </w:t>
      </w:r>
      <w:r w:rsidR="001E6033">
        <w:t xml:space="preserve">  </w:t>
      </w:r>
      <w:r w:rsidR="00035A1A">
        <w:t>A list of all of the deeds of trust using the</w:t>
      </w:r>
      <w:r w:rsidR="006707F3">
        <w:t xml:space="preserve"> eight</w:t>
      </w:r>
      <w:r w:rsidR="00035A1A">
        <w:t xml:space="preserve"> schools as collateral is in Appendix 2.</w:t>
      </w:r>
    </w:p>
    <w:p w14:paraId="1DA61CFE" w14:textId="77777777" w:rsidR="001B228A" w:rsidRDefault="001B228A" w:rsidP="00093922"/>
    <w:p w14:paraId="2DD94328" w14:textId="20186164" w:rsidR="001B228A" w:rsidRPr="000D2D1D" w:rsidRDefault="00337C28" w:rsidP="00093922">
      <w:pPr>
        <w:rPr>
          <w:sz w:val="22"/>
          <w:szCs w:val="22"/>
        </w:rPr>
      </w:pPr>
      <w:r w:rsidRPr="00F4176D">
        <w:rPr>
          <w:b/>
          <w:sz w:val="22"/>
          <w:szCs w:val="22"/>
        </w:rPr>
        <w:t>Table 8</w:t>
      </w:r>
      <w:r w:rsidRPr="000D2D1D">
        <w:rPr>
          <w:sz w:val="22"/>
          <w:szCs w:val="22"/>
        </w:rPr>
        <w:t xml:space="preserve"> - </w:t>
      </w:r>
      <w:r w:rsidR="001B228A" w:rsidRPr="000D2D1D">
        <w:rPr>
          <w:sz w:val="22"/>
          <w:szCs w:val="22"/>
        </w:rPr>
        <w:t>Leona Group Michigan loans from B of A using Leona schools as collateral.</w:t>
      </w:r>
    </w:p>
    <w:tbl>
      <w:tblPr>
        <w:tblW w:w="9200" w:type="dxa"/>
        <w:tblInd w:w="93" w:type="dxa"/>
        <w:tblLook w:val="04A0" w:firstRow="1" w:lastRow="0" w:firstColumn="1" w:lastColumn="0" w:noHBand="0" w:noVBand="1"/>
      </w:tblPr>
      <w:tblGrid>
        <w:gridCol w:w="2300"/>
        <w:gridCol w:w="2300"/>
        <w:gridCol w:w="2300"/>
        <w:gridCol w:w="2300"/>
      </w:tblGrid>
      <w:tr w:rsidR="00093922" w:rsidRPr="008535CE" w14:paraId="3F57DDE6" w14:textId="77777777" w:rsidTr="008239A5">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D401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Title</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CC12A2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Loan</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297A9B4B"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Date</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5FA45B8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Amount</w:t>
            </w:r>
          </w:p>
        </w:tc>
      </w:tr>
      <w:tr w:rsidR="00093922" w:rsidRPr="008535CE" w14:paraId="5CD8CA5B"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8E89F9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7F3E3D70"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11C7E1A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3C27C5B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r>
      <w:tr w:rsidR="00093922" w:rsidRPr="008535CE" w14:paraId="4EDC4D1B"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3D7ECD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Peoria</w:t>
            </w:r>
          </w:p>
        </w:tc>
        <w:tc>
          <w:tcPr>
            <w:tcW w:w="2300" w:type="dxa"/>
            <w:tcBorders>
              <w:top w:val="nil"/>
              <w:left w:val="nil"/>
              <w:bottom w:val="single" w:sz="4" w:space="0" w:color="auto"/>
              <w:right w:val="single" w:sz="4" w:space="0" w:color="auto"/>
            </w:tcBorders>
            <w:shd w:val="clear" w:color="auto" w:fill="auto"/>
            <w:noWrap/>
            <w:vAlign w:val="bottom"/>
            <w:hideMark/>
          </w:tcPr>
          <w:p w14:paraId="0DA5972D"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B</w:t>
            </w:r>
          </w:p>
        </w:tc>
        <w:tc>
          <w:tcPr>
            <w:tcW w:w="2300" w:type="dxa"/>
            <w:tcBorders>
              <w:top w:val="nil"/>
              <w:left w:val="nil"/>
              <w:bottom w:val="single" w:sz="4" w:space="0" w:color="auto"/>
              <w:right w:val="single" w:sz="4" w:space="0" w:color="auto"/>
            </w:tcBorders>
            <w:shd w:val="clear" w:color="auto" w:fill="auto"/>
            <w:noWrap/>
            <w:vAlign w:val="bottom"/>
            <w:hideMark/>
          </w:tcPr>
          <w:p w14:paraId="24A54D20"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2/8/00</w:t>
            </w:r>
          </w:p>
        </w:tc>
        <w:tc>
          <w:tcPr>
            <w:tcW w:w="2300" w:type="dxa"/>
            <w:tcBorders>
              <w:top w:val="nil"/>
              <w:left w:val="nil"/>
              <w:bottom w:val="single" w:sz="4" w:space="0" w:color="auto"/>
              <w:right w:val="single" w:sz="4" w:space="0" w:color="auto"/>
            </w:tcBorders>
            <w:shd w:val="clear" w:color="auto" w:fill="auto"/>
            <w:noWrap/>
            <w:vAlign w:val="bottom"/>
            <w:hideMark/>
          </w:tcPr>
          <w:p w14:paraId="748C8BCE"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$1,493,125</w:t>
            </w:r>
          </w:p>
        </w:tc>
      </w:tr>
      <w:tr w:rsidR="00093922" w:rsidRPr="008535CE" w14:paraId="459702A6"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486D49B"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Ocotillo</w:t>
            </w:r>
          </w:p>
        </w:tc>
        <w:tc>
          <w:tcPr>
            <w:tcW w:w="2300" w:type="dxa"/>
            <w:tcBorders>
              <w:top w:val="nil"/>
              <w:left w:val="nil"/>
              <w:bottom w:val="single" w:sz="4" w:space="0" w:color="auto"/>
              <w:right w:val="single" w:sz="4" w:space="0" w:color="auto"/>
            </w:tcBorders>
            <w:shd w:val="clear" w:color="auto" w:fill="auto"/>
            <w:noWrap/>
            <w:vAlign w:val="bottom"/>
            <w:hideMark/>
          </w:tcPr>
          <w:p w14:paraId="7397294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C</w:t>
            </w:r>
          </w:p>
        </w:tc>
        <w:tc>
          <w:tcPr>
            <w:tcW w:w="2300" w:type="dxa"/>
            <w:tcBorders>
              <w:top w:val="nil"/>
              <w:left w:val="nil"/>
              <w:bottom w:val="single" w:sz="4" w:space="0" w:color="auto"/>
              <w:right w:val="single" w:sz="4" w:space="0" w:color="auto"/>
            </w:tcBorders>
            <w:shd w:val="clear" w:color="auto" w:fill="auto"/>
            <w:noWrap/>
            <w:vAlign w:val="bottom"/>
            <w:hideMark/>
          </w:tcPr>
          <w:p w14:paraId="09187DDD"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3/15/00</w:t>
            </w:r>
          </w:p>
        </w:tc>
        <w:tc>
          <w:tcPr>
            <w:tcW w:w="2300" w:type="dxa"/>
            <w:tcBorders>
              <w:top w:val="nil"/>
              <w:left w:val="nil"/>
              <w:bottom w:val="single" w:sz="4" w:space="0" w:color="auto"/>
              <w:right w:val="single" w:sz="4" w:space="0" w:color="auto"/>
            </w:tcBorders>
            <w:shd w:val="clear" w:color="auto" w:fill="auto"/>
            <w:noWrap/>
            <w:vAlign w:val="bottom"/>
            <w:hideMark/>
          </w:tcPr>
          <w:p w14:paraId="0BA149C0"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$1,612,500</w:t>
            </w:r>
          </w:p>
        </w:tc>
      </w:tr>
      <w:tr w:rsidR="00093922" w:rsidRPr="008535CE" w14:paraId="61D5542E"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D4D611D"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Desert Hills</w:t>
            </w:r>
          </w:p>
        </w:tc>
        <w:tc>
          <w:tcPr>
            <w:tcW w:w="2300" w:type="dxa"/>
            <w:tcBorders>
              <w:top w:val="nil"/>
              <w:left w:val="nil"/>
              <w:bottom w:val="single" w:sz="4" w:space="0" w:color="auto"/>
              <w:right w:val="single" w:sz="4" w:space="0" w:color="auto"/>
            </w:tcBorders>
            <w:shd w:val="clear" w:color="auto" w:fill="auto"/>
            <w:noWrap/>
            <w:vAlign w:val="bottom"/>
            <w:hideMark/>
          </w:tcPr>
          <w:p w14:paraId="2C9361F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D</w:t>
            </w:r>
          </w:p>
        </w:tc>
        <w:tc>
          <w:tcPr>
            <w:tcW w:w="2300" w:type="dxa"/>
            <w:tcBorders>
              <w:top w:val="nil"/>
              <w:left w:val="nil"/>
              <w:bottom w:val="single" w:sz="4" w:space="0" w:color="auto"/>
              <w:right w:val="single" w:sz="4" w:space="0" w:color="auto"/>
            </w:tcBorders>
            <w:shd w:val="clear" w:color="auto" w:fill="auto"/>
            <w:noWrap/>
            <w:vAlign w:val="bottom"/>
            <w:hideMark/>
          </w:tcPr>
          <w:p w14:paraId="2D21FEB3"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7/30/00</w:t>
            </w:r>
          </w:p>
        </w:tc>
        <w:tc>
          <w:tcPr>
            <w:tcW w:w="2300" w:type="dxa"/>
            <w:tcBorders>
              <w:top w:val="nil"/>
              <w:left w:val="nil"/>
              <w:bottom w:val="single" w:sz="4" w:space="0" w:color="auto"/>
              <w:right w:val="single" w:sz="4" w:space="0" w:color="auto"/>
            </w:tcBorders>
            <w:shd w:val="clear" w:color="auto" w:fill="auto"/>
            <w:noWrap/>
            <w:vAlign w:val="bottom"/>
            <w:hideMark/>
          </w:tcPr>
          <w:p w14:paraId="0C34D4D3"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$1,700,000</w:t>
            </w:r>
          </w:p>
        </w:tc>
      </w:tr>
      <w:tr w:rsidR="00093922" w:rsidRPr="008535CE" w14:paraId="2C2821FD"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00B4506"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Estrella</w:t>
            </w:r>
          </w:p>
        </w:tc>
        <w:tc>
          <w:tcPr>
            <w:tcW w:w="2300" w:type="dxa"/>
            <w:tcBorders>
              <w:top w:val="nil"/>
              <w:left w:val="nil"/>
              <w:bottom w:val="single" w:sz="4" w:space="0" w:color="auto"/>
              <w:right w:val="single" w:sz="4" w:space="0" w:color="auto"/>
            </w:tcBorders>
            <w:shd w:val="clear" w:color="auto" w:fill="auto"/>
            <w:noWrap/>
            <w:vAlign w:val="bottom"/>
            <w:hideMark/>
          </w:tcPr>
          <w:p w14:paraId="5B63C8A0"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E</w:t>
            </w:r>
          </w:p>
        </w:tc>
        <w:tc>
          <w:tcPr>
            <w:tcW w:w="2300" w:type="dxa"/>
            <w:tcBorders>
              <w:top w:val="nil"/>
              <w:left w:val="nil"/>
              <w:bottom w:val="single" w:sz="4" w:space="0" w:color="auto"/>
              <w:right w:val="single" w:sz="4" w:space="0" w:color="auto"/>
            </w:tcBorders>
            <w:shd w:val="clear" w:color="auto" w:fill="auto"/>
            <w:noWrap/>
            <w:vAlign w:val="bottom"/>
            <w:hideMark/>
          </w:tcPr>
          <w:p w14:paraId="1E148CFA"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11/28/00</w:t>
            </w:r>
          </w:p>
        </w:tc>
        <w:tc>
          <w:tcPr>
            <w:tcW w:w="2300" w:type="dxa"/>
            <w:tcBorders>
              <w:top w:val="nil"/>
              <w:left w:val="nil"/>
              <w:bottom w:val="single" w:sz="4" w:space="0" w:color="auto"/>
              <w:right w:val="single" w:sz="4" w:space="0" w:color="auto"/>
            </w:tcBorders>
            <w:shd w:val="clear" w:color="auto" w:fill="auto"/>
            <w:noWrap/>
            <w:vAlign w:val="bottom"/>
            <w:hideMark/>
          </w:tcPr>
          <w:p w14:paraId="1571070C"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$1,575,000</w:t>
            </w:r>
          </w:p>
        </w:tc>
      </w:tr>
      <w:tr w:rsidR="00093922" w:rsidRPr="008535CE" w14:paraId="3D48C728"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AACBD74"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West Phoenix</w:t>
            </w:r>
          </w:p>
        </w:tc>
        <w:tc>
          <w:tcPr>
            <w:tcW w:w="2300" w:type="dxa"/>
            <w:tcBorders>
              <w:top w:val="nil"/>
              <w:left w:val="nil"/>
              <w:bottom w:val="single" w:sz="4" w:space="0" w:color="auto"/>
              <w:right w:val="single" w:sz="4" w:space="0" w:color="auto"/>
            </w:tcBorders>
            <w:shd w:val="clear" w:color="auto" w:fill="auto"/>
            <w:noWrap/>
            <w:vAlign w:val="bottom"/>
            <w:hideMark/>
          </w:tcPr>
          <w:p w14:paraId="6FECDD1C"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F</w:t>
            </w:r>
          </w:p>
        </w:tc>
        <w:tc>
          <w:tcPr>
            <w:tcW w:w="2300" w:type="dxa"/>
            <w:tcBorders>
              <w:top w:val="nil"/>
              <w:left w:val="nil"/>
              <w:bottom w:val="single" w:sz="4" w:space="0" w:color="auto"/>
              <w:right w:val="single" w:sz="4" w:space="0" w:color="auto"/>
            </w:tcBorders>
            <w:shd w:val="clear" w:color="auto" w:fill="auto"/>
            <w:noWrap/>
            <w:vAlign w:val="bottom"/>
            <w:hideMark/>
          </w:tcPr>
          <w:p w14:paraId="6CEB706F"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7/3/01</w:t>
            </w:r>
          </w:p>
        </w:tc>
        <w:tc>
          <w:tcPr>
            <w:tcW w:w="2300" w:type="dxa"/>
            <w:tcBorders>
              <w:top w:val="nil"/>
              <w:left w:val="nil"/>
              <w:bottom w:val="single" w:sz="4" w:space="0" w:color="auto"/>
              <w:right w:val="single" w:sz="4" w:space="0" w:color="auto"/>
            </w:tcBorders>
            <w:shd w:val="clear" w:color="auto" w:fill="auto"/>
            <w:noWrap/>
            <w:vAlign w:val="bottom"/>
            <w:hideMark/>
          </w:tcPr>
          <w:p w14:paraId="1F453681"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$3,000,000</w:t>
            </w:r>
          </w:p>
        </w:tc>
      </w:tr>
      <w:tr w:rsidR="00093922" w:rsidRPr="008535CE" w14:paraId="78DE5091"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C0D30A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Sun Valley</w:t>
            </w:r>
          </w:p>
        </w:tc>
        <w:tc>
          <w:tcPr>
            <w:tcW w:w="2300" w:type="dxa"/>
            <w:tcBorders>
              <w:top w:val="nil"/>
              <w:left w:val="nil"/>
              <w:bottom w:val="single" w:sz="4" w:space="0" w:color="auto"/>
              <w:right w:val="single" w:sz="4" w:space="0" w:color="auto"/>
            </w:tcBorders>
            <w:shd w:val="clear" w:color="auto" w:fill="auto"/>
            <w:noWrap/>
            <w:vAlign w:val="bottom"/>
            <w:hideMark/>
          </w:tcPr>
          <w:p w14:paraId="110F8E4C"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G</w:t>
            </w:r>
          </w:p>
        </w:tc>
        <w:tc>
          <w:tcPr>
            <w:tcW w:w="2300" w:type="dxa"/>
            <w:tcBorders>
              <w:top w:val="nil"/>
              <w:left w:val="nil"/>
              <w:bottom w:val="single" w:sz="4" w:space="0" w:color="auto"/>
              <w:right w:val="single" w:sz="4" w:space="0" w:color="auto"/>
            </w:tcBorders>
            <w:shd w:val="clear" w:color="auto" w:fill="auto"/>
            <w:noWrap/>
            <w:vAlign w:val="bottom"/>
            <w:hideMark/>
          </w:tcPr>
          <w:p w14:paraId="1CD2AC1D"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7/3/01</w:t>
            </w:r>
          </w:p>
        </w:tc>
        <w:tc>
          <w:tcPr>
            <w:tcW w:w="2300" w:type="dxa"/>
            <w:tcBorders>
              <w:top w:val="nil"/>
              <w:left w:val="nil"/>
              <w:bottom w:val="single" w:sz="4" w:space="0" w:color="auto"/>
              <w:right w:val="single" w:sz="4" w:space="0" w:color="auto"/>
            </w:tcBorders>
            <w:shd w:val="clear" w:color="auto" w:fill="auto"/>
            <w:noWrap/>
            <w:vAlign w:val="bottom"/>
            <w:hideMark/>
          </w:tcPr>
          <w:p w14:paraId="59219858"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$3,000,000</w:t>
            </w:r>
          </w:p>
        </w:tc>
      </w:tr>
      <w:tr w:rsidR="00093922" w:rsidRPr="008535CE" w14:paraId="7F22B269"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3C5BA66"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Apache Trails (Pinal)</w:t>
            </w:r>
          </w:p>
        </w:tc>
        <w:tc>
          <w:tcPr>
            <w:tcW w:w="2300" w:type="dxa"/>
            <w:tcBorders>
              <w:top w:val="nil"/>
              <w:left w:val="nil"/>
              <w:bottom w:val="single" w:sz="4" w:space="0" w:color="auto"/>
              <w:right w:val="single" w:sz="4" w:space="0" w:color="auto"/>
            </w:tcBorders>
            <w:shd w:val="clear" w:color="auto" w:fill="auto"/>
            <w:noWrap/>
            <w:vAlign w:val="bottom"/>
            <w:hideMark/>
          </w:tcPr>
          <w:p w14:paraId="538C87F0"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5147D475"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7/3/01</w:t>
            </w:r>
          </w:p>
        </w:tc>
        <w:tc>
          <w:tcPr>
            <w:tcW w:w="2300" w:type="dxa"/>
            <w:tcBorders>
              <w:top w:val="nil"/>
              <w:left w:val="nil"/>
              <w:bottom w:val="single" w:sz="4" w:space="0" w:color="auto"/>
              <w:right w:val="single" w:sz="4" w:space="0" w:color="auto"/>
            </w:tcBorders>
            <w:shd w:val="clear" w:color="auto" w:fill="auto"/>
            <w:noWrap/>
            <w:vAlign w:val="bottom"/>
            <w:hideMark/>
          </w:tcPr>
          <w:p w14:paraId="4BAE7747"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$3,000,000</w:t>
            </w:r>
          </w:p>
        </w:tc>
      </w:tr>
      <w:tr w:rsidR="00093922" w:rsidRPr="008535CE" w14:paraId="28A1C3B6"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1235B4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LEONA GROUP AZ</w:t>
            </w:r>
          </w:p>
        </w:tc>
        <w:tc>
          <w:tcPr>
            <w:tcW w:w="2300" w:type="dxa"/>
            <w:tcBorders>
              <w:top w:val="nil"/>
              <w:left w:val="nil"/>
              <w:bottom w:val="single" w:sz="4" w:space="0" w:color="auto"/>
              <w:right w:val="single" w:sz="4" w:space="0" w:color="auto"/>
            </w:tcBorders>
            <w:shd w:val="clear" w:color="auto" w:fill="auto"/>
            <w:noWrap/>
            <w:vAlign w:val="bottom"/>
            <w:hideMark/>
          </w:tcPr>
          <w:p w14:paraId="7470C93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H</w:t>
            </w:r>
          </w:p>
        </w:tc>
        <w:tc>
          <w:tcPr>
            <w:tcW w:w="2300" w:type="dxa"/>
            <w:tcBorders>
              <w:top w:val="nil"/>
              <w:left w:val="nil"/>
              <w:bottom w:val="single" w:sz="4" w:space="0" w:color="auto"/>
              <w:right w:val="single" w:sz="4" w:space="0" w:color="auto"/>
            </w:tcBorders>
            <w:shd w:val="clear" w:color="auto" w:fill="auto"/>
            <w:noWrap/>
            <w:vAlign w:val="bottom"/>
            <w:hideMark/>
          </w:tcPr>
          <w:p w14:paraId="25E445E2"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4159AF2A"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0E2E42A7"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DDF4B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xml:space="preserve">Peoria </w:t>
            </w:r>
          </w:p>
        </w:tc>
        <w:tc>
          <w:tcPr>
            <w:tcW w:w="2300" w:type="dxa"/>
            <w:tcBorders>
              <w:top w:val="nil"/>
              <w:left w:val="nil"/>
              <w:bottom w:val="single" w:sz="4" w:space="0" w:color="auto"/>
              <w:right w:val="single" w:sz="4" w:space="0" w:color="auto"/>
            </w:tcBorders>
            <w:shd w:val="clear" w:color="auto" w:fill="auto"/>
            <w:noWrap/>
            <w:vAlign w:val="bottom"/>
            <w:hideMark/>
          </w:tcPr>
          <w:p w14:paraId="3E01AA8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I</w:t>
            </w:r>
          </w:p>
        </w:tc>
        <w:tc>
          <w:tcPr>
            <w:tcW w:w="2300" w:type="dxa"/>
            <w:tcBorders>
              <w:top w:val="nil"/>
              <w:left w:val="nil"/>
              <w:bottom w:val="single" w:sz="4" w:space="0" w:color="auto"/>
              <w:right w:val="single" w:sz="4" w:space="0" w:color="auto"/>
            </w:tcBorders>
            <w:shd w:val="clear" w:color="auto" w:fill="auto"/>
            <w:noWrap/>
            <w:vAlign w:val="bottom"/>
            <w:hideMark/>
          </w:tcPr>
          <w:p w14:paraId="60F8EB84"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4870104D"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72A66C0A"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FBFAAA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Estrella</w:t>
            </w:r>
          </w:p>
        </w:tc>
        <w:tc>
          <w:tcPr>
            <w:tcW w:w="2300" w:type="dxa"/>
            <w:tcBorders>
              <w:top w:val="nil"/>
              <w:left w:val="nil"/>
              <w:bottom w:val="single" w:sz="4" w:space="0" w:color="auto"/>
              <w:right w:val="single" w:sz="4" w:space="0" w:color="auto"/>
            </w:tcBorders>
            <w:shd w:val="clear" w:color="auto" w:fill="auto"/>
            <w:noWrap/>
            <w:vAlign w:val="bottom"/>
            <w:hideMark/>
          </w:tcPr>
          <w:p w14:paraId="1701B18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J</w:t>
            </w:r>
          </w:p>
        </w:tc>
        <w:tc>
          <w:tcPr>
            <w:tcW w:w="2300" w:type="dxa"/>
            <w:tcBorders>
              <w:top w:val="nil"/>
              <w:left w:val="nil"/>
              <w:bottom w:val="single" w:sz="4" w:space="0" w:color="auto"/>
              <w:right w:val="single" w:sz="4" w:space="0" w:color="auto"/>
            </w:tcBorders>
            <w:shd w:val="clear" w:color="auto" w:fill="auto"/>
            <w:noWrap/>
            <w:vAlign w:val="bottom"/>
            <w:hideMark/>
          </w:tcPr>
          <w:p w14:paraId="3704C6D0"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4D4BDE92"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3F8E8C75"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58BB623"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Sun Valley</w:t>
            </w:r>
          </w:p>
        </w:tc>
        <w:tc>
          <w:tcPr>
            <w:tcW w:w="2300" w:type="dxa"/>
            <w:tcBorders>
              <w:top w:val="nil"/>
              <w:left w:val="nil"/>
              <w:bottom w:val="single" w:sz="4" w:space="0" w:color="auto"/>
              <w:right w:val="single" w:sz="4" w:space="0" w:color="auto"/>
            </w:tcBorders>
            <w:shd w:val="clear" w:color="auto" w:fill="auto"/>
            <w:noWrap/>
            <w:vAlign w:val="bottom"/>
            <w:hideMark/>
          </w:tcPr>
          <w:p w14:paraId="0BD75C5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K</w:t>
            </w:r>
          </w:p>
        </w:tc>
        <w:tc>
          <w:tcPr>
            <w:tcW w:w="2300" w:type="dxa"/>
            <w:tcBorders>
              <w:top w:val="nil"/>
              <w:left w:val="nil"/>
              <w:bottom w:val="single" w:sz="4" w:space="0" w:color="auto"/>
              <w:right w:val="single" w:sz="4" w:space="0" w:color="auto"/>
            </w:tcBorders>
            <w:shd w:val="clear" w:color="auto" w:fill="auto"/>
            <w:noWrap/>
            <w:vAlign w:val="bottom"/>
            <w:hideMark/>
          </w:tcPr>
          <w:p w14:paraId="5FFD7627"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19AA9122"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61BDFAC2"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AAF4CC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Ocotillo</w:t>
            </w:r>
          </w:p>
        </w:tc>
        <w:tc>
          <w:tcPr>
            <w:tcW w:w="2300" w:type="dxa"/>
            <w:tcBorders>
              <w:top w:val="nil"/>
              <w:left w:val="nil"/>
              <w:bottom w:val="single" w:sz="4" w:space="0" w:color="auto"/>
              <w:right w:val="single" w:sz="4" w:space="0" w:color="auto"/>
            </w:tcBorders>
            <w:shd w:val="clear" w:color="auto" w:fill="auto"/>
            <w:noWrap/>
            <w:vAlign w:val="bottom"/>
            <w:hideMark/>
          </w:tcPr>
          <w:p w14:paraId="12224EAF"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w:t>
            </w:r>
          </w:p>
        </w:tc>
        <w:tc>
          <w:tcPr>
            <w:tcW w:w="2300" w:type="dxa"/>
            <w:tcBorders>
              <w:top w:val="nil"/>
              <w:left w:val="nil"/>
              <w:bottom w:val="single" w:sz="4" w:space="0" w:color="auto"/>
              <w:right w:val="single" w:sz="4" w:space="0" w:color="auto"/>
            </w:tcBorders>
            <w:shd w:val="clear" w:color="auto" w:fill="auto"/>
            <w:noWrap/>
            <w:vAlign w:val="bottom"/>
            <w:hideMark/>
          </w:tcPr>
          <w:p w14:paraId="49314CDE"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035EAA75"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13312D67"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049BD6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West Phoenix</w:t>
            </w:r>
          </w:p>
        </w:tc>
        <w:tc>
          <w:tcPr>
            <w:tcW w:w="2300" w:type="dxa"/>
            <w:tcBorders>
              <w:top w:val="nil"/>
              <w:left w:val="nil"/>
              <w:bottom w:val="single" w:sz="4" w:space="0" w:color="auto"/>
              <w:right w:val="single" w:sz="4" w:space="0" w:color="auto"/>
            </w:tcBorders>
            <w:shd w:val="clear" w:color="auto" w:fill="auto"/>
            <w:noWrap/>
            <w:vAlign w:val="bottom"/>
            <w:hideMark/>
          </w:tcPr>
          <w:p w14:paraId="37F47CA6"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M</w:t>
            </w:r>
          </w:p>
        </w:tc>
        <w:tc>
          <w:tcPr>
            <w:tcW w:w="2300" w:type="dxa"/>
            <w:tcBorders>
              <w:top w:val="nil"/>
              <w:left w:val="nil"/>
              <w:bottom w:val="single" w:sz="4" w:space="0" w:color="auto"/>
              <w:right w:val="single" w:sz="4" w:space="0" w:color="auto"/>
            </w:tcBorders>
            <w:shd w:val="clear" w:color="auto" w:fill="auto"/>
            <w:noWrap/>
            <w:vAlign w:val="bottom"/>
            <w:hideMark/>
          </w:tcPr>
          <w:p w14:paraId="395ED0C9"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057C78C1"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700DC485"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A77F1D"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Desert Hills</w:t>
            </w:r>
          </w:p>
        </w:tc>
        <w:tc>
          <w:tcPr>
            <w:tcW w:w="2300" w:type="dxa"/>
            <w:tcBorders>
              <w:top w:val="nil"/>
              <w:left w:val="nil"/>
              <w:bottom w:val="single" w:sz="4" w:space="0" w:color="auto"/>
              <w:right w:val="single" w:sz="4" w:space="0" w:color="auto"/>
            </w:tcBorders>
            <w:shd w:val="clear" w:color="auto" w:fill="auto"/>
            <w:noWrap/>
            <w:vAlign w:val="bottom"/>
            <w:hideMark/>
          </w:tcPr>
          <w:p w14:paraId="14C46C4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N</w:t>
            </w:r>
          </w:p>
        </w:tc>
        <w:tc>
          <w:tcPr>
            <w:tcW w:w="2300" w:type="dxa"/>
            <w:tcBorders>
              <w:top w:val="nil"/>
              <w:left w:val="nil"/>
              <w:bottom w:val="single" w:sz="4" w:space="0" w:color="auto"/>
              <w:right w:val="single" w:sz="4" w:space="0" w:color="auto"/>
            </w:tcBorders>
            <w:shd w:val="clear" w:color="auto" w:fill="auto"/>
            <w:noWrap/>
            <w:vAlign w:val="bottom"/>
            <w:hideMark/>
          </w:tcPr>
          <w:p w14:paraId="4E7BADF9"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79CE07CA"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238622E1"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B39112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Alta Vista (Pima)</w:t>
            </w:r>
          </w:p>
        </w:tc>
        <w:tc>
          <w:tcPr>
            <w:tcW w:w="2300" w:type="dxa"/>
            <w:tcBorders>
              <w:top w:val="nil"/>
              <w:left w:val="nil"/>
              <w:bottom w:val="single" w:sz="4" w:space="0" w:color="auto"/>
              <w:right w:val="single" w:sz="4" w:space="0" w:color="auto"/>
            </w:tcBorders>
            <w:shd w:val="clear" w:color="auto" w:fill="auto"/>
            <w:noWrap/>
            <w:vAlign w:val="bottom"/>
            <w:hideMark/>
          </w:tcPr>
          <w:p w14:paraId="3753381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0E9AC18A"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61FF8B0B"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17B2930E"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BF4CB3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Apache Trails (Pinal)</w:t>
            </w:r>
          </w:p>
        </w:tc>
        <w:tc>
          <w:tcPr>
            <w:tcW w:w="2300" w:type="dxa"/>
            <w:tcBorders>
              <w:top w:val="nil"/>
              <w:left w:val="nil"/>
              <w:bottom w:val="single" w:sz="4" w:space="0" w:color="auto"/>
              <w:right w:val="single" w:sz="4" w:space="0" w:color="auto"/>
            </w:tcBorders>
            <w:shd w:val="clear" w:color="auto" w:fill="auto"/>
            <w:noWrap/>
            <w:vAlign w:val="bottom"/>
            <w:hideMark/>
          </w:tcPr>
          <w:p w14:paraId="2924964F"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7BA71775"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11/30/01</w:t>
            </w:r>
          </w:p>
        </w:tc>
        <w:tc>
          <w:tcPr>
            <w:tcW w:w="2300" w:type="dxa"/>
            <w:tcBorders>
              <w:top w:val="nil"/>
              <w:left w:val="nil"/>
              <w:bottom w:val="single" w:sz="4" w:space="0" w:color="auto"/>
              <w:right w:val="single" w:sz="4" w:space="0" w:color="auto"/>
            </w:tcBorders>
            <w:shd w:val="clear" w:color="auto" w:fill="auto"/>
            <w:noWrap/>
            <w:vAlign w:val="bottom"/>
            <w:hideMark/>
          </w:tcPr>
          <w:p w14:paraId="543BDDA3"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r w:rsidR="00093922" w:rsidRPr="008535CE" w14:paraId="36F40E39"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8C03596"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40D4897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34AB83FC"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32F332E3"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r>
      <w:tr w:rsidR="00093922" w:rsidRPr="008535CE" w14:paraId="3DF392D3"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BD27FC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Total</w:t>
            </w:r>
          </w:p>
        </w:tc>
        <w:tc>
          <w:tcPr>
            <w:tcW w:w="2300" w:type="dxa"/>
            <w:tcBorders>
              <w:top w:val="nil"/>
              <w:left w:val="nil"/>
              <w:bottom w:val="single" w:sz="4" w:space="0" w:color="auto"/>
              <w:right w:val="single" w:sz="4" w:space="0" w:color="auto"/>
            </w:tcBorders>
            <w:shd w:val="clear" w:color="auto" w:fill="auto"/>
            <w:noWrap/>
            <w:vAlign w:val="bottom"/>
            <w:hideMark/>
          </w:tcPr>
          <w:p w14:paraId="657D557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1445152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3948EE87"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$51,380,625</w:t>
            </w:r>
          </w:p>
        </w:tc>
      </w:tr>
      <w:tr w:rsidR="00093922" w:rsidRPr="008535CE" w14:paraId="53CAF40E"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454841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795B4AB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3E4EB78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6CE2CC7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r>
      <w:tr w:rsidR="00093922" w:rsidRPr="008535CE" w14:paraId="3539D13B"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C019C9F" w14:textId="625D0AD9"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Revolving</w:t>
            </w:r>
            <w:r w:rsidR="00337C28">
              <w:rPr>
                <w:rFonts w:ascii="Calibri" w:eastAsia="Times New Roman" w:hAnsi="Calibri" w:cs="Times New Roman"/>
                <w:color w:val="000000"/>
              </w:rPr>
              <w:t xml:space="preserve"> Loan</w:t>
            </w:r>
          </w:p>
        </w:tc>
        <w:tc>
          <w:tcPr>
            <w:tcW w:w="2300" w:type="dxa"/>
            <w:tcBorders>
              <w:top w:val="nil"/>
              <w:left w:val="nil"/>
              <w:bottom w:val="single" w:sz="4" w:space="0" w:color="auto"/>
              <w:right w:val="single" w:sz="4" w:space="0" w:color="auto"/>
            </w:tcBorders>
            <w:shd w:val="clear" w:color="auto" w:fill="auto"/>
            <w:noWrap/>
            <w:vAlign w:val="bottom"/>
            <w:hideMark/>
          </w:tcPr>
          <w:p w14:paraId="54E249F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083B75A6"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12/19/02</w:t>
            </w:r>
          </w:p>
        </w:tc>
        <w:tc>
          <w:tcPr>
            <w:tcW w:w="2300" w:type="dxa"/>
            <w:tcBorders>
              <w:top w:val="nil"/>
              <w:left w:val="nil"/>
              <w:bottom w:val="single" w:sz="4" w:space="0" w:color="auto"/>
              <w:right w:val="single" w:sz="4" w:space="0" w:color="auto"/>
            </w:tcBorders>
            <w:shd w:val="clear" w:color="auto" w:fill="auto"/>
            <w:noWrap/>
            <w:vAlign w:val="bottom"/>
            <w:hideMark/>
          </w:tcPr>
          <w:p w14:paraId="6C1D25A3"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$3,700,000</w:t>
            </w:r>
          </w:p>
        </w:tc>
      </w:tr>
      <w:tr w:rsidR="00093922" w:rsidRPr="008535CE" w14:paraId="3B5249E6" w14:textId="77777777" w:rsidTr="008239A5">
        <w:trPr>
          <w:trHeight w:val="900"/>
        </w:trPr>
        <w:tc>
          <w:tcPr>
            <w:tcW w:w="2300" w:type="dxa"/>
            <w:tcBorders>
              <w:top w:val="nil"/>
              <w:left w:val="single" w:sz="4" w:space="0" w:color="auto"/>
              <w:bottom w:val="single" w:sz="4" w:space="0" w:color="auto"/>
              <w:right w:val="single" w:sz="4" w:space="0" w:color="auto"/>
            </w:tcBorders>
            <w:shd w:val="clear" w:color="auto" w:fill="auto"/>
            <w:vAlign w:val="bottom"/>
            <w:hideMark/>
          </w:tcPr>
          <w:p w14:paraId="061C9762" w14:textId="676FEC20"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xml:space="preserve">Loan </w:t>
            </w:r>
            <w:r w:rsidR="00CF582E" w:rsidRPr="008535CE">
              <w:rPr>
                <w:rFonts w:ascii="Calibri" w:eastAsia="Times New Roman" w:hAnsi="Calibri" w:cs="Times New Roman"/>
                <w:color w:val="000000"/>
              </w:rPr>
              <w:t>A (</w:t>
            </w:r>
            <w:r w:rsidRPr="008535CE">
              <w:rPr>
                <w:rFonts w:ascii="Calibri" w:eastAsia="Times New Roman" w:hAnsi="Calibri" w:cs="Times New Roman"/>
                <w:color w:val="000000"/>
              </w:rPr>
              <w:t>Revised from 7.5 to 15.0 M 6/30/03)</w:t>
            </w:r>
          </w:p>
        </w:tc>
        <w:tc>
          <w:tcPr>
            <w:tcW w:w="2300" w:type="dxa"/>
            <w:tcBorders>
              <w:top w:val="nil"/>
              <w:left w:val="nil"/>
              <w:bottom w:val="single" w:sz="4" w:space="0" w:color="auto"/>
              <w:right w:val="single" w:sz="4" w:space="0" w:color="auto"/>
            </w:tcBorders>
            <w:shd w:val="clear" w:color="auto" w:fill="auto"/>
            <w:vAlign w:val="bottom"/>
            <w:hideMark/>
          </w:tcPr>
          <w:p w14:paraId="11E8410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161271E6" w14:textId="267618A6"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12/19/02</w:t>
            </w:r>
            <w:r w:rsidR="00337C28">
              <w:rPr>
                <w:rFonts w:ascii="Calibri" w:eastAsia="Times New Roman" w:hAnsi="Calibri" w:cs="Times New Roman"/>
                <w:color w:val="000000"/>
              </w:rPr>
              <w:t xml:space="preserve">  </w:t>
            </w:r>
          </w:p>
        </w:tc>
        <w:tc>
          <w:tcPr>
            <w:tcW w:w="2300" w:type="dxa"/>
            <w:tcBorders>
              <w:top w:val="nil"/>
              <w:left w:val="nil"/>
              <w:bottom w:val="single" w:sz="4" w:space="0" w:color="auto"/>
              <w:right w:val="single" w:sz="4" w:space="0" w:color="auto"/>
            </w:tcBorders>
            <w:shd w:val="clear" w:color="auto" w:fill="auto"/>
            <w:noWrap/>
            <w:vAlign w:val="bottom"/>
            <w:hideMark/>
          </w:tcPr>
          <w:p w14:paraId="5CA83050"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$15,000,000</w:t>
            </w:r>
          </w:p>
        </w:tc>
      </w:tr>
      <w:tr w:rsidR="00093922" w:rsidRPr="008535CE" w14:paraId="5C95B11E"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EE9D86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Loan B</w:t>
            </w:r>
          </w:p>
        </w:tc>
        <w:tc>
          <w:tcPr>
            <w:tcW w:w="2300" w:type="dxa"/>
            <w:tcBorders>
              <w:top w:val="nil"/>
              <w:left w:val="nil"/>
              <w:bottom w:val="single" w:sz="4" w:space="0" w:color="auto"/>
              <w:right w:val="single" w:sz="4" w:space="0" w:color="auto"/>
            </w:tcBorders>
            <w:shd w:val="clear" w:color="auto" w:fill="auto"/>
            <w:noWrap/>
            <w:vAlign w:val="bottom"/>
            <w:hideMark/>
          </w:tcPr>
          <w:p w14:paraId="4C204EDF"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0E7E9E3A"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12/19/02</w:t>
            </w:r>
          </w:p>
        </w:tc>
        <w:tc>
          <w:tcPr>
            <w:tcW w:w="2300" w:type="dxa"/>
            <w:tcBorders>
              <w:top w:val="nil"/>
              <w:left w:val="nil"/>
              <w:bottom w:val="single" w:sz="4" w:space="0" w:color="auto"/>
              <w:right w:val="single" w:sz="4" w:space="0" w:color="auto"/>
            </w:tcBorders>
            <w:shd w:val="clear" w:color="auto" w:fill="auto"/>
            <w:noWrap/>
            <w:vAlign w:val="bottom"/>
            <w:hideMark/>
          </w:tcPr>
          <w:p w14:paraId="2A88C90D"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$3,000,000</w:t>
            </w:r>
          </w:p>
        </w:tc>
      </w:tr>
      <w:tr w:rsidR="00093922" w:rsidRPr="008535CE" w14:paraId="24DD8CD5"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5B8AAFB"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48844C4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166F2B9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41E90E7C"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r>
      <w:tr w:rsidR="00093922" w:rsidRPr="008535CE" w14:paraId="1BA8633E"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2707C6D"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10625285"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27046187"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6E1E4E22"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r>
      <w:tr w:rsidR="00093922" w:rsidRPr="008535CE" w14:paraId="27AD1F98"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5F402CA"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Loan A New</w:t>
            </w:r>
          </w:p>
        </w:tc>
        <w:tc>
          <w:tcPr>
            <w:tcW w:w="2300" w:type="dxa"/>
            <w:tcBorders>
              <w:top w:val="nil"/>
              <w:left w:val="nil"/>
              <w:bottom w:val="single" w:sz="4" w:space="0" w:color="auto"/>
              <w:right w:val="single" w:sz="4" w:space="0" w:color="auto"/>
            </w:tcBorders>
            <w:shd w:val="clear" w:color="auto" w:fill="auto"/>
            <w:noWrap/>
            <w:vAlign w:val="bottom"/>
            <w:hideMark/>
          </w:tcPr>
          <w:p w14:paraId="1D1BBAE1"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4BDD05C1"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1/17/07</w:t>
            </w:r>
          </w:p>
        </w:tc>
        <w:tc>
          <w:tcPr>
            <w:tcW w:w="2300" w:type="dxa"/>
            <w:tcBorders>
              <w:top w:val="nil"/>
              <w:left w:val="nil"/>
              <w:bottom w:val="single" w:sz="4" w:space="0" w:color="auto"/>
              <w:right w:val="single" w:sz="4" w:space="0" w:color="auto"/>
            </w:tcBorders>
            <w:shd w:val="clear" w:color="auto" w:fill="auto"/>
            <w:noWrap/>
            <w:vAlign w:val="bottom"/>
            <w:hideMark/>
          </w:tcPr>
          <w:p w14:paraId="7932A9E8"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$20,000,000</w:t>
            </w:r>
          </w:p>
        </w:tc>
      </w:tr>
      <w:tr w:rsidR="00093922" w:rsidRPr="008535CE" w14:paraId="2350C486" w14:textId="77777777" w:rsidTr="008239A5">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7A1DCDE"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Loan B New</w:t>
            </w:r>
          </w:p>
        </w:tc>
        <w:tc>
          <w:tcPr>
            <w:tcW w:w="2300" w:type="dxa"/>
            <w:tcBorders>
              <w:top w:val="nil"/>
              <w:left w:val="nil"/>
              <w:bottom w:val="single" w:sz="4" w:space="0" w:color="auto"/>
              <w:right w:val="single" w:sz="4" w:space="0" w:color="auto"/>
            </w:tcBorders>
            <w:shd w:val="clear" w:color="auto" w:fill="auto"/>
            <w:noWrap/>
            <w:vAlign w:val="bottom"/>
            <w:hideMark/>
          </w:tcPr>
          <w:p w14:paraId="57A2F189" w14:textId="77777777" w:rsidR="00093922" w:rsidRPr="008535CE" w:rsidRDefault="00093922" w:rsidP="008239A5">
            <w:pPr>
              <w:rPr>
                <w:rFonts w:ascii="Calibri" w:eastAsia="Times New Roman" w:hAnsi="Calibri" w:cs="Times New Roman"/>
                <w:color w:val="000000"/>
              </w:rPr>
            </w:pPr>
            <w:r w:rsidRPr="008535CE">
              <w:rPr>
                <w:rFonts w:ascii="Calibri" w:eastAsia="Times New Roman" w:hAnsi="Calibri" w:cs="Times New Roman"/>
                <w:color w:val="000000"/>
              </w:rPr>
              <w:t> </w:t>
            </w:r>
          </w:p>
        </w:tc>
        <w:tc>
          <w:tcPr>
            <w:tcW w:w="2300" w:type="dxa"/>
            <w:tcBorders>
              <w:top w:val="nil"/>
              <w:left w:val="nil"/>
              <w:bottom w:val="single" w:sz="4" w:space="0" w:color="auto"/>
              <w:right w:val="single" w:sz="4" w:space="0" w:color="auto"/>
            </w:tcBorders>
            <w:shd w:val="clear" w:color="auto" w:fill="auto"/>
            <w:noWrap/>
            <w:vAlign w:val="bottom"/>
            <w:hideMark/>
          </w:tcPr>
          <w:p w14:paraId="2118FA26"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1/17/07</w:t>
            </w:r>
          </w:p>
        </w:tc>
        <w:tc>
          <w:tcPr>
            <w:tcW w:w="2300" w:type="dxa"/>
            <w:tcBorders>
              <w:top w:val="nil"/>
              <w:left w:val="nil"/>
              <w:bottom w:val="single" w:sz="4" w:space="0" w:color="auto"/>
              <w:right w:val="single" w:sz="4" w:space="0" w:color="auto"/>
            </w:tcBorders>
            <w:shd w:val="clear" w:color="auto" w:fill="auto"/>
            <w:noWrap/>
            <w:vAlign w:val="bottom"/>
            <w:hideMark/>
          </w:tcPr>
          <w:p w14:paraId="5641546D" w14:textId="77777777" w:rsidR="00093922" w:rsidRPr="008535CE" w:rsidRDefault="00093922" w:rsidP="008239A5">
            <w:pPr>
              <w:jc w:val="right"/>
              <w:rPr>
                <w:rFonts w:ascii="Calibri" w:eastAsia="Times New Roman" w:hAnsi="Calibri" w:cs="Times New Roman"/>
                <w:color w:val="000000"/>
              </w:rPr>
            </w:pPr>
            <w:r w:rsidRPr="008535CE">
              <w:rPr>
                <w:rFonts w:ascii="Calibri" w:eastAsia="Times New Roman" w:hAnsi="Calibri" w:cs="Times New Roman"/>
                <w:color w:val="000000"/>
              </w:rPr>
              <w:t>$4,000,000</w:t>
            </w:r>
          </w:p>
        </w:tc>
      </w:tr>
    </w:tbl>
    <w:p w14:paraId="62369D9E" w14:textId="77777777" w:rsidR="00093922" w:rsidRDefault="00093922" w:rsidP="00093922"/>
    <w:p w14:paraId="363E01B5" w14:textId="64CA4C21" w:rsidR="00880142" w:rsidRDefault="001B228A" w:rsidP="00093922">
      <w:r>
        <w:t xml:space="preserve">Decca Builders, the </w:t>
      </w:r>
      <w:r w:rsidR="00337C28">
        <w:t xml:space="preserve">general </w:t>
      </w:r>
      <w:r>
        <w:t xml:space="preserve">contractor Coats </w:t>
      </w:r>
      <w:r w:rsidR="00585904">
        <w:t xml:space="preserve"> </w:t>
      </w:r>
      <w:r w:rsidR="00337C28">
        <w:t>hired to build several schools</w:t>
      </w:r>
      <w:r>
        <w:t xml:space="preserve">, </w:t>
      </w:r>
      <w:r w:rsidR="00880142">
        <w:t xml:space="preserve">reported that Estrella </w:t>
      </w:r>
      <w:r w:rsidR="00337C28">
        <w:t xml:space="preserve">High School </w:t>
      </w:r>
      <w:r w:rsidR="00880142">
        <w:t xml:space="preserve">and Desert Hills </w:t>
      </w:r>
      <w:r w:rsidR="00337C28">
        <w:t xml:space="preserve">High School </w:t>
      </w:r>
      <w:r w:rsidR="00880142">
        <w:t>cost about 2.5 million to develop.  Crestview High School</w:t>
      </w:r>
      <w:r w:rsidR="006707F3">
        <w:t>(originally Ocotillo High School)</w:t>
      </w:r>
      <w:r w:rsidR="00880142">
        <w:t xml:space="preserve"> was converted from a roller rink to classroom space for $950,000, according to Decca.</w:t>
      </w:r>
      <w:r w:rsidR="00880142">
        <w:rPr>
          <w:rStyle w:val="FootnoteReference"/>
        </w:rPr>
        <w:footnoteReference w:id="8"/>
      </w:r>
      <w:r w:rsidR="00880142">
        <w:t xml:space="preserve">  </w:t>
      </w:r>
      <w:r w:rsidR="00D8347B">
        <w:t xml:space="preserve">There are no sales records or construction </w:t>
      </w:r>
      <w:r w:rsidR="00880142">
        <w:t xml:space="preserve">contracts available for the schools, but based on statements from Decca Builders and </w:t>
      </w:r>
      <w:r w:rsidR="00D8347B">
        <w:t xml:space="preserve">on loan amounts, it appears the schools cost Coats between 2.5 and 4 million </w:t>
      </w:r>
      <w:r w:rsidR="00880142">
        <w:t xml:space="preserve">dollar each to </w:t>
      </w:r>
      <w:r w:rsidR="006B0F3C">
        <w:t xml:space="preserve">purchase or </w:t>
      </w:r>
      <w:r w:rsidR="001A2FD4">
        <w:t>build.</w:t>
      </w:r>
      <w:r w:rsidR="001A2FD4">
        <w:rPr>
          <w:rStyle w:val="FootnoteReference"/>
        </w:rPr>
        <w:footnoteReference w:id="9"/>
      </w:r>
    </w:p>
    <w:p w14:paraId="64498F30" w14:textId="0CDEE3BA" w:rsidR="00093922" w:rsidRDefault="00880142" w:rsidP="00093922">
      <w:r>
        <w:t xml:space="preserve"> </w:t>
      </w:r>
      <w:r w:rsidR="006B0F3C">
        <w:t>By November 2001, C</w:t>
      </w:r>
      <w:r w:rsidR="001B228A">
        <w:t xml:space="preserve">oats had borrowed over 51 million dollars using </w:t>
      </w:r>
      <w:r w:rsidR="0077797E">
        <w:t xml:space="preserve">eight of </w:t>
      </w:r>
      <w:r w:rsidR="001B228A">
        <w:t xml:space="preserve">the schools as collateral.  He borrowed </w:t>
      </w:r>
      <w:r>
        <w:t xml:space="preserve">an additional </w:t>
      </w:r>
      <w:r w:rsidR="001B228A">
        <w:t>21</w:t>
      </w:r>
      <w:r w:rsidR="00337C28">
        <w:t>.7</w:t>
      </w:r>
      <w:r w:rsidR="001B228A">
        <w:t xml:space="preserve"> million </w:t>
      </w:r>
      <w:r w:rsidR="00337C28">
        <w:t xml:space="preserve">dollars </w:t>
      </w:r>
      <w:r w:rsidR="001B228A">
        <w:t xml:space="preserve">in 2002-03 and in January 2006, </w:t>
      </w:r>
      <w:r w:rsidR="009371FD">
        <w:t xml:space="preserve">just </w:t>
      </w:r>
      <w:r w:rsidR="0077797E">
        <w:t>ten months before he sold ten</w:t>
      </w:r>
      <w:r w:rsidR="001B228A">
        <w:t xml:space="preserve"> schools to his foundation, he borrowed another 24 million dollars.</w:t>
      </w:r>
      <w:r w:rsidR="006B0F3C">
        <w:t xml:space="preserve"> See Table 8 above.</w:t>
      </w:r>
    </w:p>
    <w:p w14:paraId="20C4AF4C" w14:textId="77777777" w:rsidR="00D8347B" w:rsidRDefault="00D8347B" w:rsidP="00093922"/>
    <w:p w14:paraId="3A880AAE" w14:textId="28FC5866" w:rsidR="00093922" w:rsidRDefault="00093922" w:rsidP="00093922">
      <w:pPr>
        <w:rPr>
          <w:b/>
        </w:rPr>
      </w:pPr>
      <w:r w:rsidRPr="00D6170C">
        <w:rPr>
          <w:b/>
        </w:rPr>
        <w:t>American Charter Schools Foundation</w:t>
      </w:r>
    </w:p>
    <w:p w14:paraId="50C800AF" w14:textId="7A01BF98" w:rsidR="009371FD" w:rsidRDefault="00337C28" w:rsidP="009371FD">
      <w:pPr>
        <w:rPr>
          <w:b/>
        </w:rPr>
      </w:pPr>
      <w:r>
        <w:t>I</w:t>
      </w:r>
      <w:r w:rsidRPr="00D6170C">
        <w:t xml:space="preserve">n 1998 </w:t>
      </w:r>
      <w:r w:rsidR="00093922" w:rsidRPr="00D6170C">
        <w:t>Bill Coats formed the non-</w:t>
      </w:r>
      <w:r w:rsidR="00CF582E" w:rsidRPr="00D6170C">
        <w:t xml:space="preserve">profit </w:t>
      </w:r>
      <w:r w:rsidR="00CF582E">
        <w:t>American</w:t>
      </w:r>
      <w:r w:rsidR="009371FD" w:rsidRPr="009371FD">
        <w:t xml:space="preserve"> Charter Schools Foundation</w:t>
      </w:r>
    </w:p>
    <w:p w14:paraId="100E7C3F" w14:textId="7DE17D5F" w:rsidR="00093922" w:rsidRDefault="009371FD" w:rsidP="00093922">
      <w:r>
        <w:t>(</w:t>
      </w:r>
      <w:r w:rsidR="00093922" w:rsidRPr="00D6170C">
        <w:t>ACSF</w:t>
      </w:r>
      <w:r>
        <w:t xml:space="preserve">) </w:t>
      </w:r>
      <w:r w:rsidR="00093922" w:rsidRPr="00D6170C">
        <w:t xml:space="preserve">in Michigan with </w:t>
      </w:r>
      <w:r w:rsidR="00093922">
        <w:t>Michael Malone the Regional Vice President for Development for Leona.</w:t>
      </w:r>
      <w:r w:rsidR="00093922" w:rsidRPr="00D6170C">
        <w:t xml:space="preserve"> </w:t>
      </w:r>
      <w:r w:rsidR="0077797E">
        <w:t>(See Appendix 3</w:t>
      </w:r>
      <w:r w:rsidR="002B36A1">
        <w:t xml:space="preserve">)  </w:t>
      </w:r>
      <w:r w:rsidR="00093922">
        <w:t xml:space="preserve">Coats turned over the Foundation on June 29, 2007 to Theodore Frederick, former Chief Financial Officer at Leona, Linda Comer, a former Leona employee, and Matt Proctor, an associate from New Orleans who was instrumental in securing Leona control of several charter schools </w:t>
      </w:r>
      <w:r>
        <w:t>in post-</w:t>
      </w:r>
      <w:r w:rsidR="00093922">
        <w:t>K</w:t>
      </w:r>
      <w:r>
        <w:t>atrina</w:t>
      </w:r>
      <w:r w:rsidR="00093922">
        <w:t xml:space="preserve"> New Orleans.</w:t>
      </w:r>
      <w:r w:rsidR="00643071">
        <w:rPr>
          <w:rStyle w:val="FootnoteReference"/>
        </w:rPr>
        <w:footnoteReference w:id="10"/>
      </w:r>
      <w:r w:rsidR="00F4176D">
        <w:t xml:space="preserve"> </w:t>
      </w:r>
    </w:p>
    <w:p w14:paraId="16C137DC" w14:textId="77777777" w:rsidR="00093922" w:rsidRDefault="00093922" w:rsidP="00093922"/>
    <w:p w14:paraId="0D88A487" w14:textId="5C677265" w:rsidR="00093922" w:rsidRDefault="00093922" w:rsidP="00093922">
      <w:r>
        <w:t xml:space="preserve">The Foundation received donations of educational materials and parceled them out to various schools, most of which were Leona managed schools in Michigan. The Foundation never </w:t>
      </w:r>
      <w:r w:rsidR="00D8347B">
        <w:t>had an annual income of over $65</w:t>
      </w:r>
      <w:r>
        <w:t xml:space="preserve">,000 and had never owned or </w:t>
      </w:r>
      <w:r w:rsidR="009312A1">
        <w:t>managed</w:t>
      </w:r>
      <w:r>
        <w:t xml:space="preserve"> a charter</w:t>
      </w:r>
      <w:r w:rsidR="009371FD">
        <w:t xml:space="preserve"> school.</w:t>
      </w:r>
      <w:r w:rsidR="00730777">
        <w:rPr>
          <w:rStyle w:val="FootnoteReference"/>
        </w:rPr>
        <w:footnoteReference w:id="11"/>
      </w:r>
      <w:r w:rsidR="009371FD">
        <w:t xml:space="preserve">  Theodore Fredericks,</w:t>
      </w:r>
      <w:r>
        <w:t xml:space="preserve"> </w:t>
      </w:r>
      <w:r w:rsidR="009371FD">
        <w:t>Director</w:t>
      </w:r>
      <w:r>
        <w:t xml:space="preserve"> of the Foundation</w:t>
      </w:r>
      <w:r w:rsidR="009371FD">
        <w:t>,</w:t>
      </w:r>
      <w:r>
        <w:t xml:space="preserve"> is the </w:t>
      </w:r>
      <w:r w:rsidR="00CF582E">
        <w:t>only paid</w:t>
      </w:r>
      <w:r>
        <w:t xml:space="preserve"> Foundation employee </w:t>
      </w:r>
      <w:r w:rsidR="00D8347B">
        <w:t>(</w:t>
      </w:r>
      <w:r w:rsidR="009371FD">
        <w:t>$</w:t>
      </w:r>
      <w:r w:rsidR="00D8347B">
        <w:t xml:space="preserve">124,000/year).  His office is </w:t>
      </w:r>
      <w:r>
        <w:t>at Leon</w:t>
      </w:r>
      <w:r w:rsidR="00D8347B">
        <w:t>a</w:t>
      </w:r>
      <w:r>
        <w:t xml:space="preserve"> headquarters in North Phoenix.  ACSF has </w:t>
      </w:r>
      <w:r w:rsidR="009371FD">
        <w:t>six</w:t>
      </w:r>
      <w:r>
        <w:t xml:space="preserve"> board members:</w:t>
      </w:r>
    </w:p>
    <w:p w14:paraId="4E1C8BF6" w14:textId="77777777" w:rsidR="00093922" w:rsidRDefault="00093922" w:rsidP="00093922"/>
    <w:p w14:paraId="383229B2" w14:textId="77777777" w:rsidR="00093922" w:rsidRDefault="00093922" w:rsidP="00093922">
      <w:pPr>
        <w:rPr>
          <w:rFonts w:eastAsia="Times New Roman" w:cs="Times New Roman"/>
        </w:rPr>
      </w:pPr>
      <w:r>
        <w:rPr>
          <w:rFonts w:eastAsia="Times New Roman" w:cs="Times New Roman"/>
        </w:rPr>
        <w:t xml:space="preserve">Matthew Proctor, Director (New Orleans, Louisiana) </w:t>
      </w:r>
    </w:p>
    <w:p w14:paraId="77765685" w14:textId="1F2D7FA4" w:rsidR="00093922" w:rsidRDefault="00093922" w:rsidP="00093922">
      <w:pPr>
        <w:rPr>
          <w:rFonts w:eastAsia="Times New Roman" w:cs="Times New Roman"/>
        </w:rPr>
      </w:pPr>
      <w:r>
        <w:rPr>
          <w:rFonts w:eastAsia="Times New Roman" w:cs="Times New Roman"/>
        </w:rPr>
        <w:t xml:space="preserve">Theodore C. Frederick, </w:t>
      </w:r>
      <w:r w:rsidR="00CF582E">
        <w:rPr>
          <w:rFonts w:eastAsia="Times New Roman" w:cs="Times New Roman"/>
        </w:rPr>
        <w:t>Director,</w:t>
      </w:r>
      <w:r>
        <w:rPr>
          <w:rFonts w:eastAsia="Times New Roman" w:cs="Times New Roman"/>
        </w:rPr>
        <w:t xml:space="preserve"> President and CEO (Phoenix, Arizona) </w:t>
      </w:r>
    </w:p>
    <w:p w14:paraId="11E229C0" w14:textId="77777777" w:rsidR="00093922" w:rsidRDefault="00093922" w:rsidP="00093922">
      <w:pPr>
        <w:rPr>
          <w:rFonts w:eastAsia="Times New Roman" w:cs="Times New Roman"/>
        </w:rPr>
      </w:pPr>
      <w:r>
        <w:rPr>
          <w:rFonts w:eastAsia="Times New Roman" w:cs="Times New Roman"/>
        </w:rPr>
        <w:t xml:space="preserve">John Matthews, Vice Chair (Grand Rapids, Michigan) </w:t>
      </w:r>
    </w:p>
    <w:p w14:paraId="2C6860ED" w14:textId="77777777" w:rsidR="00093922" w:rsidRDefault="00093922" w:rsidP="00093922">
      <w:pPr>
        <w:rPr>
          <w:rFonts w:eastAsia="Times New Roman" w:cs="Times New Roman"/>
        </w:rPr>
      </w:pPr>
      <w:r>
        <w:rPr>
          <w:rFonts w:eastAsia="Times New Roman" w:cs="Times New Roman"/>
        </w:rPr>
        <w:t xml:space="preserve">Linda Comer, Chair (Charlotte, North Carolina) </w:t>
      </w:r>
    </w:p>
    <w:p w14:paraId="3B5B2416" w14:textId="77777777" w:rsidR="00093922" w:rsidRDefault="00093922" w:rsidP="00093922">
      <w:pPr>
        <w:rPr>
          <w:rFonts w:eastAsia="Times New Roman" w:cs="Times New Roman"/>
        </w:rPr>
      </w:pPr>
      <w:r>
        <w:rPr>
          <w:rFonts w:eastAsia="Times New Roman" w:cs="Times New Roman"/>
        </w:rPr>
        <w:t xml:space="preserve">Gina Conflitti, Treasurer (Scottsdale, Arizona) </w:t>
      </w:r>
    </w:p>
    <w:p w14:paraId="32843E7A" w14:textId="77777777" w:rsidR="00093922" w:rsidRDefault="00093922" w:rsidP="00093922">
      <w:pPr>
        <w:rPr>
          <w:rFonts w:eastAsia="Times New Roman" w:cs="Times New Roman"/>
        </w:rPr>
      </w:pPr>
      <w:r>
        <w:rPr>
          <w:rFonts w:eastAsia="Times New Roman" w:cs="Times New Roman"/>
        </w:rPr>
        <w:t>Scott McPhail, Secretary (Honolulu, Hawaii)</w:t>
      </w:r>
    </w:p>
    <w:p w14:paraId="165DAA09" w14:textId="77777777" w:rsidR="00093922" w:rsidRDefault="00093922" w:rsidP="00093922">
      <w:pPr>
        <w:rPr>
          <w:rFonts w:eastAsia="Times New Roman" w:cs="Times New Roman"/>
        </w:rPr>
      </w:pPr>
    </w:p>
    <w:p w14:paraId="2250DB56" w14:textId="3A771383" w:rsidR="00093922" w:rsidRDefault="00CF582E" w:rsidP="00093922">
      <w:r>
        <w:rPr>
          <w:rFonts w:eastAsia="Times New Roman" w:cs="Times New Roman"/>
        </w:rPr>
        <w:t>Meetings are held via teleconference since four of the six board members live outside of Arizona.</w:t>
      </w:r>
      <w:r w:rsidR="00730777">
        <w:rPr>
          <w:rStyle w:val="FootnoteReference"/>
          <w:rFonts w:eastAsia="Times New Roman" w:cs="Times New Roman"/>
        </w:rPr>
        <w:footnoteReference w:id="12"/>
      </w:r>
    </w:p>
    <w:p w14:paraId="49A06178" w14:textId="77777777" w:rsidR="00093922" w:rsidRDefault="00093922" w:rsidP="00093922"/>
    <w:p w14:paraId="28C81F66" w14:textId="77777777" w:rsidR="00093922" w:rsidRPr="006B467A" w:rsidRDefault="00093922" w:rsidP="00093922">
      <w:pPr>
        <w:rPr>
          <w:b/>
        </w:rPr>
      </w:pPr>
      <w:r w:rsidRPr="00553CCD">
        <w:rPr>
          <w:b/>
        </w:rPr>
        <w:t>Pima Industrial Authority</w:t>
      </w:r>
    </w:p>
    <w:p w14:paraId="206947A0" w14:textId="7E227129" w:rsidR="00093922" w:rsidRDefault="00093922" w:rsidP="00093922">
      <w:r w:rsidRPr="00553CCD">
        <w:t>In 2007, Coats began the process</w:t>
      </w:r>
      <w:r>
        <w:t xml:space="preserve"> to fund the sale of </w:t>
      </w:r>
      <w:r w:rsidR="009312A1">
        <w:t>ten</w:t>
      </w:r>
      <w:r>
        <w:t xml:space="preserve"> Leona schools to ACSF through the Pima Industrial Au</w:t>
      </w:r>
      <w:r w:rsidR="00613C31">
        <w:t xml:space="preserve">thority (PIA). </w:t>
      </w:r>
      <w:r w:rsidR="00BF2B41">
        <w:t xml:space="preserve"> Industrial Authoritie</w:t>
      </w:r>
      <w:r>
        <w:t xml:space="preserve">s are government agencies </w:t>
      </w:r>
      <w:r w:rsidR="00BF2B41">
        <w:t>that provide a funding mechanism for</w:t>
      </w:r>
      <w:r>
        <w:t xml:space="preserve"> </w:t>
      </w:r>
      <w:r w:rsidR="00BF2B41">
        <w:t xml:space="preserve">non-profits to finance </w:t>
      </w:r>
      <w:r>
        <w:t xml:space="preserve">public works </w:t>
      </w:r>
      <w:r w:rsidR="00BF2B41">
        <w:t xml:space="preserve">projects </w:t>
      </w:r>
      <w:r>
        <w:t xml:space="preserve">such as charter schools and prisons.  The Pima </w:t>
      </w:r>
      <w:r w:rsidR="00BF2B41">
        <w:t xml:space="preserve">County </w:t>
      </w:r>
      <w:r>
        <w:t xml:space="preserve">Industrial Authority </w:t>
      </w:r>
      <w:r w:rsidR="00BF2B41">
        <w:t xml:space="preserve">is </w:t>
      </w:r>
      <w:r>
        <w:t xml:space="preserve">one of the largest providers of bond funds for charter schools, not just in Pima County, </w:t>
      </w:r>
      <w:r w:rsidR="00CF582E">
        <w:t>but also</w:t>
      </w:r>
      <w:r>
        <w:t xml:space="preserve"> around the country.</w:t>
      </w:r>
      <w:r w:rsidR="00A1626F">
        <w:rPr>
          <w:rStyle w:val="FootnoteReference"/>
        </w:rPr>
        <w:footnoteReference w:id="13"/>
      </w:r>
      <w:r>
        <w:t xml:space="preserve">  The bonds are sold on the open market as tax-free investments by private financial institutions providing funding at a lower interest rate than conventional</w:t>
      </w:r>
      <w:r w:rsidR="00BF2B41">
        <w:t xml:space="preserve"> financing.  The 82 million dollar</w:t>
      </w:r>
      <w:r>
        <w:t xml:space="preserve"> bond awarded to ACSF was the third largest bond issued to a charter school owner in the U.S. up </w:t>
      </w:r>
      <w:r w:rsidR="00BF2B41">
        <w:t>to</w:t>
      </w:r>
      <w:r>
        <w:t xml:space="preserve"> that time.</w:t>
      </w:r>
      <w:r w:rsidR="00730777">
        <w:rPr>
          <w:rStyle w:val="FootnoteReference"/>
        </w:rPr>
        <w:footnoteReference w:id="14"/>
      </w:r>
    </w:p>
    <w:p w14:paraId="108B82DA" w14:textId="77777777" w:rsidR="00093922" w:rsidRDefault="00093922" w:rsidP="00093922"/>
    <w:p w14:paraId="53278F28" w14:textId="77777777" w:rsidR="00093922" w:rsidRDefault="00093922" w:rsidP="00093922">
      <w:pPr>
        <w:rPr>
          <w:b/>
        </w:rPr>
      </w:pPr>
      <w:r w:rsidRPr="00D6170C">
        <w:rPr>
          <w:b/>
        </w:rPr>
        <w:t>Application for Bond Funding</w:t>
      </w:r>
    </w:p>
    <w:p w14:paraId="2FABD796" w14:textId="700B0B01" w:rsidR="00093922" w:rsidRDefault="00093922" w:rsidP="00093922">
      <w:r w:rsidRPr="002B0FDA">
        <w:t xml:space="preserve">Finding information about the </w:t>
      </w:r>
      <w:r>
        <w:t xml:space="preserve">ACSF </w:t>
      </w:r>
      <w:r w:rsidRPr="002B0FDA">
        <w:t>bond application was challenging</w:t>
      </w:r>
      <w:r>
        <w:t>.  It took 6 months of p</w:t>
      </w:r>
      <w:r w:rsidR="00730777">
        <w:t>ublic records requests t</w:t>
      </w:r>
      <w:r w:rsidR="006B0F3C">
        <w:t xml:space="preserve">o the Pima Industrial Authority’s </w:t>
      </w:r>
      <w:r>
        <w:t xml:space="preserve">attorney </w:t>
      </w:r>
      <w:r w:rsidR="00DB2368">
        <w:t>Michael Slania</w:t>
      </w:r>
      <w:r w:rsidR="006B0F3C">
        <w:t xml:space="preserve"> of</w:t>
      </w:r>
      <w:r w:rsidR="00DB2368">
        <w:t xml:space="preserve"> Russo, Russo &amp; Slania, </w:t>
      </w:r>
      <w:r>
        <w:t xml:space="preserve">including the assistance of Tim Hogan </w:t>
      </w:r>
      <w:r w:rsidR="00DB2368">
        <w:t>from</w:t>
      </w:r>
      <w:r>
        <w:t xml:space="preserve"> the </w:t>
      </w:r>
      <w:r w:rsidR="00DB2368">
        <w:t>Center for Law in the Public I</w:t>
      </w:r>
      <w:r>
        <w:t>nterest</w:t>
      </w:r>
      <w:r w:rsidR="00DB2368">
        <w:t xml:space="preserve">, to receive the </w:t>
      </w:r>
      <w:r w:rsidR="009312A1">
        <w:t xml:space="preserve">ACSF loan </w:t>
      </w:r>
      <w:r w:rsidR="002B36A1">
        <w:t>application and supporting documen</w:t>
      </w:r>
      <w:r w:rsidR="00DB2368">
        <w:t>tation</w:t>
      </w:r>
      <w:r w:rsidR="009312A1">
        <w:t>.</w:t>
      </w:r>
      <w:r w:rsidR="006B0F3C">
        <w:t xml:space="preserve"> </w:t>
      </w:r>
      <w:r w:rsidR="00DB2368">
        <w:t xml:space="preserve"> </w:t>
      </w:r>
      <w:r>
        <w:t xml:space="preserve">The application documents were </w:t>
      </w:r>
      <w:r w:rsidR="00DB2368">
        <w:t xml:space="preserve">finally </w:t>
      </w:r>
      <w:r>
        <w:t>received as a</w:t>
      </w:r>
      <w:r w:rsidR="00DB2368">
        <w:t xml:space="preserve"> portion of a 1771 page packet.</w:t>
      </w:r>
      <w:r w:rsidR="00DB2368">
        <w:rPr>
          <w:rStyle w:val="FootnoteReference"/>
        </w:rPr>
        <w:footnoteReference w:id="15"/>
      </w:r>
      <w:r>
        <w:t xml:space="preserve"> </w:t>
      </w:r>
    </w:p>
    <w:p w14:paraId="6E7A581A" w14:textId="77777777" w:rsidR="00093922" w:rsidRDefault="00093922" w:rsidP="00093922">
      <w:pPr>
        <w:rPr>
          <w:b/>
        </w:rPr>
      </w:pPr>
    </w:p>
    <w:p w14:paraId="6C57B793" w14:textId="0E035A85" w:rsidR="009312A1" w:rsidRDefault="00093922" w:rsidP="009312A1">
      <w:r>
        <w:t>ACSF incorporated in Arizona June 25, 2007 and submitted the bond application on Aug</w:t>
      </w:r>
      <w:r w:rsidR="009312A1">
        <w:t>ust 9, 2007.  ACSF had never owned or managed a school before, yet Slania was unable to produce a financial statement from the Foundation to qualify for the bond.  The $82,000,000 loan was the largest bond issue ever authorized by the PIA and it was done without the required financial statement from the Foundation.</w:t>
      </w:r>
      <w:r w:rsidR="009312A1">
        <w:rPr>
          <w:rStyle w:val="FootnoteReference"/>
        </w:rPr>
        <w:footnoteReference w:id="16"/>
      </w:r>
      <w:r w:rsidR="009312A1">
        <w:t>.  Slavia noted however, at the Pima County Industrial Authority Board meeting on August 17, 2007</w:t>
      </w:r>
      <w:r w:rsidR="00244920">
        <w:t>, that</w:t>
      </w:r>
      <w:r w:rsidR="009312A1">
        <w:t xml:space="preserve"> the Leona Group L</w:t>
      </w:r>
      <w:r w:rsidR="00613C31">
        <w:t>LC was guaranteeing the loan - a</w:t>
      </w:r>
      <w:r w:rsidR="009312A1">
        <w:t xml:space="preserve"> loan that would pay Leona over $72,0</w:t>
      </w:r>
      <w:r w:rsidR="002072BB">
        <w:t>00,000. (See Appendix 4</w:t>
      </w:r>
      <w:r w:rsidR="009312A1">
        <w:t>)</w:t>
      </w:r>
    </w:p>
    <w:p w14:paraId="23686DB4" w14:textId="77777777" w:rsidR="00093922" w:rsidRDefault="00093922" w:rsidP="00093922"/>
    <w:p w14:paraId="784547A9" w14:textId="77777777" w:rsidR="00093922" w:rsidRDefault="00093922" w:rsidP="00093922">
      <w:pPr>
        <w:rPr>
          <w:b/>
        </w:rPr>
      </w:pPr>
      <w:r w:rsidRPr="005B4E18">
        <w:rPr>
          <w:b/>
        </w:rPr>
        <w:t>Appraisals</w:t>
      </w:r>
    </w:p>
    <w:p w14:paraId="24E88DFE" w14:textId="7B7BB325" w:rsidR="00096B05" w:rsidRDefault="00093922" w:rsidP="00093922">
      <w:r w:rsidRPr="005B4E18">
        <w:t xml:space="preserve">Coats was able to </w:t>
      </w:r>
      <w:r>
        <w:t xml:space="preserve">sell the schools to ACSF for an average price of 7.2 million </w:t>
      </w:r>
      <w:r w:rsidR="009371FD">
        <w:t xml:space="preserve">dollars </w:t>
      </w:r>
      <w:r>
        <w:t xml:space="preserve">per school, far more than the real estate was worth.  The schools were appraised using a value formula appraising them as businesses, not </w:t>
      </w:r>
      <w:r w:rsidR="009312A1">
        <w:t xml:space="preserve">as </w:t>
      </w:r>
      <w:r>
        <w:t xml:space="preserve">real estate.  This was deemed appropriate by the appraiser because the purchase was to be made by secured, low interest bonds.  </w:t>
      </w:r>
      <w:r w:rsidR="00613C31">
        <w:t xml:space="preserve">See Appendix 5. </w:t>
      </w:r>
      <w:r w:rsidR="00A1626F">
        <w:t>(The complete appraisals are available at azcsa.org)</w:t>
      </w:r>
    </w:p>
    <w:p w14:paraId="7FD42EF0" w14:textId="77777777" w:rsidR="009371FD" w:rsidRDefault="009371FD" w:rsidP="00093922"/>
    <w:p w14:paraId="55E07331" w14:textId="4E6AA716" w:rsidR="00096B05" w:rsidRDefault="00093922" w:rsidP="00096B05">
      <w:r>
        <w:t>The appraisal</w:t>
      </w:r>
      <w:r w:rsidR="00A1626F">
        <w:t xml:space="preserve">s totaled </w:t>
      </w:r>
      <w:r w:rsidR="00096B05">
        <w:t xml:space="preserve">$63,015,000 as reported in the </w:t>
      </w:r>
      <w:r w:rsidR="00A1626F">
        <w:t xml:space="preserve">loan application.  </w:t>
      </w:r>
      <w:r w:rsidR="009312A1">
        <w:t>Buried in the 1771 page loan documents</w:t>
      </w:r>
      <w:r w:rsidR="00244920">
        <w:t>, apparently</w:t>
      </w:r>
      <w:r w:rsidR="009312A1">
        <w:t xml:space="preserve"> </w:t>
      </w:r>
      <w:r w:rsidR="00096B05">
        <w:t>some of t</w:t>
      </w:r>
      <w:r w:rsidR="009312A1">
        <w:t xml:space="preserve">he properties were re-appraised </w:t>
      </w:r>
      <w:r>
        <w:t>using the actual profit from the sch</w:t>
      </w:r>
      <w:r w:rsidR="00096B05">
        <w:t xml:space="preserve">ools </w:t>
      </w:r>
      <w:r>
        <w:t xml:space="preserve">in the formula. </w:t>
      </w:r>
      <w:r w:rsidR="00096B05">
        <w:t xml:space="preserve"> The </w:t>
      </w:r>
      <w:r w:rsidR="009312A1">
        <w:t xml:space="preserve">Leona Group LLC </w:t>
      </w:r>
      <w:r w:rsidR="00096B05">
        <w:t>profit amounts used for the calculation</w:t>
      </w:r>
      <w:r w:rsidR="00A1626F">
        <w:t>s</w:t>
      </w:r>
      <w:r w:rsidR="00096B05">
        <w:t xml:space="preserve"> were </w:t>
      </w:r>
      <w:r w:rsidR="00CF582E">
        <w:t>redacted</w:t>
      </w:r>
      <w:r w:rsidR="00096B05">
        <w:t xml:space="preserve"> from the documents </w:t>
      </w:r>
      <w:r w:rsidR="00035A1A">
        <w:t>turned over</w:t>
      </w:r>
      <w:r w:rsidR="00096B05">
        <w:t xml:space="preserve"> by the </w:t>
      </w:r>
      <w:r w:rsidR="00035A1A">
        <w:t xml:space="preserve">Pima </w:t>
      </w:r>
      <w:r w:rsidR="00096B05">
        <w:t xml:space="preserve">Industrial </w:t>
      </w:r>
      <w:r w:rsidR="00244920">
        <w:t>Authority;</w:t>
      </w:r>
      <w:r w:rsidR="00035A1A">
        <w:t xml:space="preserve"> apparently to keep Leona profits a secret.</w:t>
      </w:r>
      <w:r w:rsidR="006E629A">
        <w:t xml:space="preserve">  </w:t>
      </w:r>
      <w:r w:rsidR="00187945">
        <w:t xml:space="preserve">  See </w:t>
      </w:r>
      <w:r w:rsidR="00035A1A">
        <w:t>the redacted exhibit below</w:t>
      </w:r>
      <w:r w:rsidR="009312A1">
        <w:t>:</w:t>
      </w:r>
      <w:r w:rsidR="00035A1A">
        <w:t xml:space="preserve"> </w:t>
      </w:r>
    </w:p>
    <w:p w14:paraId="14DB2438" w14:textId="464EBE1F" w:rsidR="00093922" w:rsidRDefault="00093922" w:rsidP="00093922"/>
    <w:p w14:paraId="3FDF91B0" w14:textId="77777777" w:rsidR="00093922" w:rsidRDefault="00093922" w:rsidP="00093922">
      <w:r>
        <w:rPr>
          <w:noProof/>
        </w:rPr>
        <w:drawing>
          <wp:inline distT="0" distB="0" distL="0" distR="0" wp14:anchorId="1F2CA138" wp14:editId="0E31A708">
            <wp:extent cx="4457700" cy="253892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3 at 1.11.08 PM.png"/>
                    <pic:cNvPicPr/>
                  </pic:nvPicPr>
                  <pic:blipFill>
                    <a:blip r:embed="rId11">
                      <a:extLst>
                        <a:ext uri="{28A0092B-C50C-407E-A947-70E740481C1C}">
                          <a14:useLocalDpi xmlns:a14="http://schemas.microsoft.com/office/drawing/2010/main" val="0"/>
                        </a:ext>
                      </a:extLst>
                    </a:blip>
                    <a:stretch>
                      <a:fillRect/>
                    </a:stretch>
                  </pic:blipFill>
                  <pic:spPr>
                    <a:xfrm>
                      <a:off x="0" y="0"/>
                      <a:ext cx="4457700" cy="2538928"/>
                    </a:xfrm>
                    <a:prstGeom prst="rect">
                      <a:avLst/>
                    </a:prstGeom>
                  </pic:spPr>
                </pic:pic>
              </a:graphicData>
            </a:graphic>
          </wp:inline>
        </w:drawing>
      </w:r>
    </w:p>
    <w:p w14:paraId="25DF85B7" w14:textId="77777777" w:rsidR="009371FD" w:rsidRDefault="009371FD" w:rsidP="00093922"/>
    <w:p w14:paraId="0B197681" w14:textId="0C90030B" w:rsidR="009371FD" w:rsidRDefault="009371FD" w:rsidP="00093922">
      <w:r>
        <w:t xml:space="preserve">The revision of the property appraisals </w:t>
      </w:r>
      <w:r w:rsidR="005877E9">
        <w:t>doubled the investment value of three of the schools and created a total appraisal of $82,</w:t>
      </w:r>
      <w:r w:rsidR="00187945">
        <w:t>656</w:t>
      </w:r>
      <w:r w:rsidR="005877E9">
        <w:t>,000.  The PIA awarded $82,</w:t>
      </w:r>
      <w:r w:rsidR="00187945">
        <w:t>185</w:t>
      </w:r>
      <w:r w:rsidR="005877E9">
        <w:t xml:space="preserve">,000 to ACSF, </w:t>
      </w:r>
      <w:r w:rsidR="00187945">
        <w:t xml:space="preserve">including the </w:t>
      </w:r>
      <w:r w:rsidR="005877E9">
        <w:t xml:space="preserve">sales price of the properties.  </w:t>
      </w:r>
      <w:r w:rsidR="00244920">
        <w:t xml:space="preserve">$72,492,485 was used to pay off all of </w:t>
      </w:r>
      <w:r w:rsidR="00613C31">
        <w:t xml:space="preserve">Leona Group LLC </w:t>
      </w:r>
      <w:r w:rsidR="00244920">
        <w:t xml:space="preserve">loans on the properties at the Bank of America including the 24 million dollar loan Coats acquired that January. </w:t>
      </w:r>
      <w:r w:rsidR="006B0F3C">
        <w:t>See Table 9</w:t>
      </w:r>
      <w:r w:rsidR="000D2D1D">
        <w:t>.</w:t>
      </w:r>
    </w:p>
    <w:p w14:paraId="46A32E7F" w14:textId="77777777" w:rsidR="00AA0FC8" w:rsidRDefault="00AA0FC8" w:rsidP="00093922"/>
    <w:p w14:paraId="7D3B987F" w14:textId="77777777" w:rsidR="00AA0FC8" w:rsidRDefault="00AA0FC8" w:rsidP="00093922"/>
    <w:p w14:paraId="7E505763" w14:textId="77777777" w:rsidR="000D2D1D" w:rsidRDefault="000D2D1D" w:rsidP="00093922"/>
    <w:p w14:paraId="7EE4ED5E" w14:textId="685F5C98" w:rsidR="00093922" w:rsidRPr="000D2D1D" w:rsidRDefault="006B0F3C" w:rsidP="00093922">
      <w:pPr>
        <w:rPr>
          <w:sz w:val="22"/>
          <w:szCs w:val="22"/>
        </w:rPr>
      </w:pPr>
      <w:r w:rsidRPr="002B36A1">
        <w:rPr>
          <w:b/>
          <w:sz w:val="22"/>
          <w:szCs w:val="22"/>
        </w:rPr>
        <w:t>Table 9</w:t>
      </w:r>
      <w:r w:rsidR="000D2D1D">
        <w:rPr>
          <w:sz w:val="22"/>
          <w:szCs w:val="22"/>
        </w:rPr>
        <w:t xml:space="preserve"> – Appraisals for 10 Leona Group LLC schools from the 2007 bond application submitted by ACSF to the Pima Industrial Authority</w:t>
      </w:r>
    </w:p>
    <w:tbl>
      <w:tblPr>
        <w:tblW w:w="10244" w:type="dxa"/>
        <w:tblInd w:w="93" w:type="dxa"/>
        <w:tblLook w:val="04A0" w:firstRow="1" w:lastRow="0" w:firstColumn="1" w:lastColumn="0" w:noHBand="0" w:noVBand="1"/>
      </w:tblPr>
      <w:tblGrid>
        <w:gridCol w:w="2724"/>
        <w:gridCol w:w="1960"/>
        <w:gridCol w:w="2220"/>
        <w:gridCol w:w="1820"/>
        <w:gridCol w:w="1520"/>
      </w:tblGrid>
      <w:tr w:rsidR="004E05A1" w:rsidRPr="001C144C" w14:paraId="6A39E48F" w14:textId="77777777" w:rsidTr="004E05A1">
        <w:trPr>
          <w:trHeight w:val="580"/>
        </w:trPr>
        <w:tc>
          <w:tcPr>
            <w:tcW w:w="2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0E10E" w14:textId="77777777" w:rsidR="004E05A1" w:rsidRPr="001C144C" w:rsidRDefault="004E05A1" w:rsidP="004E05A1">
            <w:pPr>
              <w:jc w:val="center"/>
              <w:rPr>
                <w:rFonts w:ascii="Calibri" w:eastAsia="Times New Roman" w:hAnsi="Calibri" w:cs="Times New Roman"/>
                <w:color w:val="000000"/>
                <w:sz w:val="28"/>
                <w:szCs w:val="28"/>
              </w:rPr>
            </w:pPr>
            <w:r w:rsidRPr="001C144C">
              <w:rPr>
                <w:rFonts w:ascii="Calibri" w:eastAsia="Times New Roman" w:hAnsi="Calibri" w:cs="Times New Roman"/>
                <w:color w:val="000000"/>
                <w:sz w:val="28"/>
                <w:szCs w:val="28"/>
              </w:rPr>
              <w:t>School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5BC6ADC0" w14:textId="77777777" w:rsidR="004E05A1" w:rsidRPr="001C144C" w:rsidRDefault="004E05A1" w:rsidP="004E05A1">
            <w:pPr>
              <w:jc w:val="center"/>
              <w:rPr>
                <w:rFonts w:ascii="Calibri" w:eastAsia="Times New Roman" w:hAnsi="Calibri" w:cs="Times New Roman"/>
                <w:color w:val="000000"/>
                <w:sz w:val="28"/>
                <w:szCs w:val="28"/>
              </w:rPr>
            </w:pPr>
            <w:r w:rsidRPr="001C144C">
              <w:rPr>
                <w:rFonts w:ascii="Calibri" w:eastAsia="Times New Roman" w:hAnsi="Calibri" w:cs="Times New Roman"/>
                <w:color w:val="000000"/>
                <w:sz w:val="28"/>
                <w:szCs w:val="28"/>
              </w:rPr>
              <w:t>Market Value</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70048C84" w14:textId="77777777" w:rsidR="004E05A1" w:rsidRPr="001C144C" w:rsidRDefault="004E05A1" w:rsidP="004E05A1">
            <w:pPr>
              <w:jc w:val="center"/>
              <w:rPr>
                <w:rFonts w:ascii="Calibri" w:eastAsia="Times New Roman" w:hAnsi="Calibri" w:cs="Times New Roman"/>
                <w:color w:val="000000"/>
                <w:sz w:val="28"/>
                <w:szCs w:val="28"/>
              </w:rPr>
            </w:pPr>
            <w:r w:rsidRPr="001C144C">
              <w:rPr>
                <w:rFonts w:ascii="Calibri" w:eastAsia="Times New Roman" w:hAnsi="Calibri" w:cs="Times New Roman"/>
                <w:color w:val="000000"/>
                <w:sz w:val="28"/>
                <w:szCs w:val="28"/>
              </w:rPr>
              <w:t>Investment Value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98FA820" w14:textId="77777777" w:rsidR="004E05A1" w:rsidRPr="001C144C" w:rsidRDefault="004E05A1" w:rsidP="004E05A1">
            <w:pPr>
              <w:jc w:val="center"/>
              <w:rPr>
                <w:rFonts w:ascii="Calibri" w:eastAsia="Times New Roman" w:hAnsi="Calibri" w:cs="Times New Roman"/>
                <w:color w:val="000000"/>
                <w:sz w:val="28"/>
                <w:szCs w:val="28"/>
              </w:rPr>
            </w:pPr>
            <w:r w:rsidRPr="001C144C">
              <w:rPr>
                <w:rFonts w:ascii="Calibri" w:eastAsia="Times New Roman" w:hAnsi="Calibri" w:cs="Times New Roman"/>
                <w:color w:val="000000"/>
                <w:sz w:val="28"/>
                <w:szCs w:val="28"/>
              </w:rPr>
              <w:t>Revised Value*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731BD5A" w14:textId="77777777" w:rsidR="004E05A1" w:rsidRPr="001C144C" w:rsidRDefault="004E05A1" w:rsidP="004E05A1">
            <w:pPr>
              <w:jc w:val="center"/>
              <w:rPr>
                <w:rFonts w:ascii="Calibri" w:eastAsia="Times New Roman" w:hAnsi="Calibri" w:cs="Times New Roman"/>
                <w:color w:val="000000"/>
                <w:sz w:val="28"/>
                <w:szCs w:val="28"/>
              </w:rPr>
            </w:pPr>
            <w:r w:rsidRPr="001C144C">
              <w:rPr>
                <w:rFonts w:ascii="Calibri" w:eastAsia="Times New Roman" w:hAnsi="Calibri" w:cs="Times New Roman"/>
                <w:color w:val="000000"/>
                <w:sz w:val="28"/>
                <w:szCs w:val="28"/>
              </w:rPr>
              <w:t>Sales Price</w:t>
            </w:r>
          </w:p>
        </w:tc>
      </w:tr>
      <w:tr w:rsidR="004E05A1" w:rsidRPr="001C144C" w14:paraId="041B152C"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A022B00"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Alta Vista HS</w:t>
            </w:r>
          </w:p>
        </w:tc>
        <w:tc>
          <w:tcPr>
            <w:tcW w:w="1960" w:type="dxa"/>
            <w:tcBorders>
              <w:top w:val="nil"/>
              <w:left w:val="nil"/>
              <w:bottom w:val="single" w:sz="4" w:space="0" w:color="auto"/>
              <w:right w:val="single" w:sz="4" w:space="0" w:color="auto"/>
            </w:tcBorders>
            <w:shd w:val="clear" w:color="auto" w:fill="auto"/>
            <w:noWrap/>
            <w:vAlign w:val="bottom"/>
            <w:hideMark/>
          </w:tcPr>
          <w:p w14:paraId="50386BCD"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$3,045,000.00</w:t>
            </w:r>
          </w:p>
        </w:tc>
        <w:tc>
          <w:tcPr>
            <w:tcW w:w="2220" w:type="dxa"/>
            <w:tcBorders>
              <w:top w:val="nil"/>
              <w:left w:val="nil"/>
              <w:bottom w:val="single" w:sz="4" w:space="0" w:color="auto"/>
              <w:right w:val="single" w:sz="4" w:space="0" w:color="auto"/>
            </w:tcBorders>
            <w:shd w:val="clear" w:color="auto" w:fill="auto"/>
            <w:noWrap/>
            <w:vAlign w:val="bottom"/>
            <w:hideMark/>
          </w:tcPr>
          <w:p w14:paraId="1F8C784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$5,331,000.00</w:t>
            </w:r>
          </w:p>
        </w:tc>
        <w:tc>
          <w:tcPr>
            <w:tcW w:w="1820" w:type="dxa"/>
            <w:tcBorders>
              <w:top w:val="nil"/>
              <w:left w:val="nil"/>
              <w:bottom w:val="single" w:sz="4" w:space="0" w:color="auto"/>
              <w:right w:val="single" w:sz="4" w:space="0" w:color="auto"/>
            </w:tcBorders>
            <w:shd w:val="clear" w:color="auto" w:fill="auto"/>
            <w:noWrap/>
            <w:vAlign w:val="bottom"/>
            <w:hideMark/>
          </w:tcPr>
          <w:p w14:paraId="6AEF2FB4"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$11,500,000</w:t>
            </w:r>
          </w:p>
        </w:tc>
        <w:tc>
          <w:tcPr>
            <w:tcW w:w="1520" w:type="dxa"/>
            <w:tcBorders>
              <w:top w:val="nil"/>
              <w:left w:val="nil"/>
              <w:bottom w:val="single" w:sz="4" w:space="0" w:color="auto"/>
              <w:right w:val="single" w:sz="4" w:space="0" w:color="auto"/>
            </w:tcBorders>
            <w:shd w:val="clear" w:color="auto" w:fill="auto"/>
            <w:noWrap/>
            <w:vAlign w:val="bottom"/>
            <w:hideMark/>
          </w:tcPr>
          <w:p w14:paraId="75060C84"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$8,000,000</w:t>
            </w:r>
          </w:p>
        </w:tc>
      </w:tr>
      <w:tr w:rsidR="004E05A1" w:rsidRPr="001C144C" w14:paraId="68D2342A"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1E07FE25"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Apache Trails HS</w:t>
            </w:r>
          </w:p>
        </w:tc>
        <w:tc>
          <w:tcPr>
            <w:tcW w:w="1960" w:type="dxa"/>
            <w:tcBorders>
              <w:top w:val="nil"/>
              <w:left w:val="nil"/>
              <w:bottom w:val="single" w:sz="4" w:space="0" w:color="auto"/>
              <w:right w:val="single" w:sz="4" w:space="0" w:color="auto"/>
            </w:tcBorders>
            <w:shd w:val="clear" w:color="auto" w:fill="auto"/>
            <w:noWrap/>
            <w:vAlign w:val="bottom"/>
            <w:hideMark/>
          </w:tcPr>
          <w:p w14:paraId="33AD9E05"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$3,535,000.00</w:t>
            </w:r>
          </w:p>
        </w:tc>
        <w:tc>
          <w:tcPr>
            <w:tcW w:w="2220" w:type="dxa"/>
            <w:tcBorders>
              <w:top w:val="nil"/>
              <w:left w:val="nil"/>
              <w:bottom w:val="single" w:sz="4" w:space="0" w:color="auto"/>
              <w:right w:val="single" w:sz="4" w:space="0" w:color="auto"/>
            </w:tcBorders>
            <w:shd w:val="clear" w:color="auto" w:fill="auto"/>
            <w:noWrap/>
            <w:vAlign w:val="bottom"/>
            <w:hideMark/>
          </w:tcPr>
          <w:p w14:paraId="2693F1B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$4,602,000.00</w:t>
            </w:r>
          </w:p>
        </w:tc>
        <w:tc>
          <w:tcPr>
            <w:tcW w:w="1820" w:type="dxa"/>
            <w:tcBorders>
              <w:top w:val="nil"/>
              <w:left w:val="nil"/>
              <w:bottom w:val="single" w:sz="4" w:space="0" w:color="auto"/>
              <w:right w:val="single" w:sz="4" w:space="0" w:color="auto"/>
            </w:tcBorders>
            <w:shd w:val="clear" w:color="auto" w:fill="auto"/>
            <w:noWrap/>
            <w:vAlign w:val="bottom"/>
            <w:hideMark/>
          </w:tcPr>
          <w:p w14:paraId="14ACF9C3"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$4,602,000</w:t>
            </w:r>
          </w:p>
        </w:tc>
        <w:tc>
          <w:tcPr>
            <w:tcW w:w="1520" w:type="dxa"/>
            <w:tcBorders>
              <w:top w:val="nil"/>
              <w:left w:val="nil"/>
              <w:bottom w:val="single" w:sz="4" w:space="0" w:color="auto"/>
              <w:right w:val="single" w:sz="4" w:space="0" w:color="auto"/>
            </w:tcBorders>
            <w:shd w:val="clear" w:color="auto" w:fill="auto"/>
            <w:noWrap/>
            <w:vAlign w:val="bottom"/>
            <w:hideMark/>
          </w:tcPr>
          <w:p w14:paraId="4AF6601E"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$4,602,000</w:t>
            </w:r>
          </w:p>
        </w:tc>
      </w:tr>
      <w:tr w:rsidR="004E05A1" w:rsidRPr="001C144C" w14:paraId="78B91905"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63282438"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Desert Hills</w:t>
            </w:r>
          </w:p>
        </w:tc>
        <w:tc>
          <w:tcPr>
            <w:tcW w:w="1960" w:type="dxa"/>
            <w:tcBorders>
              <w:top w:val="nil"/>
              <w:left w:val="nil"/>
              <w:bottom w:val="single" w:sz="4" w:space="0" w:color="auto"/>
              <w:right w:val="single" w:sz="4" w:space="0" w:color="auto"/>
            </w:tcBorders>
            <w:shd w:val="clear" w:color="auto" w:fill="auto"/>
            <w:noWrap/>
            <w:vAlign w:val="bottom"/>
            <w:hideMark/>
          </w:tcPr>
          <w:p w14:paraId="160266F1"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$3,690,000.00</w:t>
            </w:r>
          </w:p>
        </w:tc>
        <w:tc>
          <w:tcPr>
            <w:tcW w:w="2220" w:type="dxa"/>
            <w:tcBorders>
              <w:top w:val="nil"/>
              <w:left w:val="nil"/>
              <w:bottom w:val="single" w:sz="4" w:space="0" w:color="auto"/>
              <w:right w:val="single" w:sz="4" w:space="0" w:color="auto"/>
            </w:tcBorders>
            <w:shd w:val="clear" w:color="auto" w:fill="auto"/>
            <w:noWrap/>
            <w:vAlign w:val="bottom"/>
            <w:hideMark/>
          </w:tcPr>
          <w:p w14:paraId="7533E2EB"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$5,596,000.00</w:t>
            </w:r>
          </w:p>
        </w:tc>
        <w:tc>
          <w:tcPr>
            <w:tcW w:w="1820" w:type="dxa"/>
            <w:tcBorders>
              <w:top w:val="nil"/>
              <w:left w:val="nil"/>
              <w:bottom w:val="single" w:sz="4" w:space="0" w:color="auto"/>
              <w:right w:val="single" w:sz="4" w:space="0" w:color="auto"/>
            </w:tcBorders>
            <w:shd w:val="clear" w:color="auto" w:fill="auto"/>
            <w:noWrap/>
            <w:vAlign w:val="bottom"/>
            <w:hideMark/>
          </w:tcPr>
          <w:p w14:paraId="62955A7D"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$10,925,000</w:t>
            </w:r>
          </w:p>
        </w:tc>
        <w:tc>
          <w:tcPr>
            <w:tcW w:w="1520" w:type="dxa"/>
            <w:tcBorders>
              <w:top w:val="nil"/>
              <w:left w:val="nil"/>
              <w:bottom w:val="single" w:sz="4" w:space="0" w:color="auto"/>
              <w:right w:val="single" w:sz="4" w:space="0" w:color="auto"/>
            </w:tcBorders>
            <w:shd w:val="clear" w:color="auto" w:fill="auto"/>
            <w:noWrap/>
            <w:vAlign w:val="bottom"/>
            <w:hideMark/>
          </w:tcPr>
          <w:p w14:paraId="16BD56D6"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$7,761,485</w:t>
            </w:r>
          </w:p>
        </w:tc>
      </w:tr>
      <w:tr w:rsidR="004E05A1" w:rsidRPr="001C144C" w14:paraId="071D6D3D"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7001C761"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Crestview (Ocotliio)</w:t>
            </w:r>
          </w:p>
        </w:tc>
        <w:tc>
          <w:tcPr>
            <w:tcW w:w="1960" w:type="dxa"/>
            <w:tcBorders>
              <w:top w:val="nil"/>
              <w:left w:val="nil"/>
              <w:bottom w:val="single" w:sz="4" w:space="0" w:color="auto"/>
              <w:right w:val="single" w:sz="4" w:space="0" w:color="auto"/>
            </w:tcBorders>
            <w:shd w:val="clear" w:color="auto" w:fill="auto"/>
            <w:noWrap/>
            <w:vAlign w:val="bottom"/>
            <w:hideMark/>
          </w:tcPr>
          <w:p w14:paraId="0F4ACA1B"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$4,533,000.00</w:t>
            </w:r>
          </w:p>
        </w:tc>
        <w:tc>
          <w:tcPr>
            <w:tcW w:w="2220" w:type="dxa"/>
            <w:tcBorders>
              <w:top w:val="nil"/>
              <w:left w:val="nil"/>
              <w:bottom w:val="single" w:sz="4" w:space="0" w:color="auto"/>
              <w:right w:val="single" w:sz="4" w:space="0" w:color="auto"/>
            </w:tcBorders>
            <w:shd w:val="clear" w:color="auto" w:fill="auto"/>
            <w:noWrap/>
            <w:vAlign w:val="bottom"/>
            <w:hideMark/>
          </w:tcPr>
          <w:p w14:paraId="433816A5"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$7,178,000.00</w:t>
            </w:r>
          </w:p>
        </w:tc>
        <w:tc>
          <w:tcPr>
            <w:tcW w:w="1820" w:type="dxa"/>
            <w:tcBorders>
              <w:top w:val="nil"/>
              <w:left w:val="nil"/>
              <w:bottom w:val="single" w:sz="4" w:space="0" w:color="auto"/>
              <w:right w:val="single" w:sz="4" w:space="0" w:color="auto"/>
            </w:tcBorders>
            <w:shd w:val="clear" w:color="auto" w:fill="auto"/>
            <w:noWrap/>
            <w:vAlign w:val="bottom"/>
            <w:hideMark/>
          </w:tcPr>
          <w:p w14:paraId="59C9918E"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$7,178,000</w:t>
            </w:r>
          </w:p>
        </w:tc>
        <w:tc>
          <w:tcPr>
            <w:tcW w:w="1520" w:type="dxa"/>
            <w:tcBorders>
              <w:top w:val="nil"/>
              <w:left w:val="nil"/>
              <w:bottom w:val="single" w:sz="4" w:space="0" w:color="auto"/>
              <w:right w:val="single" w:sz="4" w:space="0" w:color="auto"/>
            </w:tcBorders>
            <w:shd w:val="clear" w:color="auto" w:fill="auto"/>
            <w:noWrap/>
            <w:vAlign w:val="bottom"/>
            <w:hideMark/>
          </w:tcPr>
          <w:p w14:paraId="24E1D7B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$7,178,000</w:t>
            </w:r>
          </w:p>
        </w:tc>
      </w:tr>
      <w:tr w:rsidR="004E05A1" w:rsidRPr="001C144C" w14:paraId="164181D1"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0EF463E7"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Estrella HS</w:t>
            </w:r>
          </w:p>
        </w:tc>
        <w:tc>
          <w:tcPr>
            <w:tcW w:w="1960" w:type="dxa"/>
            <w:tcBorders>
              <w:top w:val="nil"/>
              <w:left w:val="nil"/>
              <w:bottom w:val="single" w:sz="4" w:space="0" w:color="auto"/>
              <w:right w:val="single" w:sz="4" w:space="0" w:color="auto"/>
            </w:tcBorders>
            <w:shd w:val="clear" w:color="auto" w:fill="auto"/>
            <w:noWrap/>
            <w:vAlign w:val="bottom"/>
            <w:hideMark/>
          </w:tcPr>
          <w:p w14:paraId="50A944DF"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$3,440,000.00</w:t>
            </w:r>
          </w:p>
        </w:tc>
        <w:tc>
          <w:tcPr>
            <w:tcW w:w="2220" w:type="dxa"/>
            <w:tcBorders>
              <w:top w:val="nil"/>
              <w:left w:val="nil"/>
              <w:bottom w:val="single" w:sz="4" w:space="0" w:color="auto"/>
              <w:right w:val="single" w:sz="4" w:space="0" w:color="auto"/>
            </w:tcBorders>
            <w:shd w:val="clear" w:color="auto" w:fill="auto"/>
            <w:noWrap/>
            <w:vAlign w:val="bottom"/>
            <w:hideMark/>
          </w:tcPr>
          <w:p w14:paraId="08C40272"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$5,855,000.00</w:t>
            </w:r>
          </w:p>
        </w:tc>
        <w:tc>
          <w:tcPr>
            <w:tcW w:w="1820" w:type="dxa"/>
            <w:tcBorders>
              <w:top w:val="nil"/>
              <w:left w:val="nil"/>
              <w:bottom w:val="single" w:sz="4" w:space="0" w:color="auto"/>
              <w:right w:val="single" w:sz="4" w:space="0" w:color="auto"/>
            </w:tcBorders>
            <w:shd w:val="clear" w:color="auto" w:fill="auto"/>
            <w:noWrap/>
            <w:vAlign w:val="bottom"/>
            <w:hideMark/>
          </w:tcPr>
          <w:p w14:paraId="629E8450"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$5,855,000</w:t>
            </w:r>
          </w:p>
        </w:tc>
        <w:tc>
          <w:tcPr>
            <w:tcW w:w="1520" w:type="dxa"/>
            <w:tcBorders>
              <w:top w:val="nil"/>
              <w:left w:val="nil"/>
              <w:bottom w:val="single" w:sz="4" w:space="0" w:color="auto"/>
              <w:right w:val="single" w:sz="4" w:space="0" w:color="auto"/>
            </w:tcBorders>
            <w:shd w:val="clear" w:color="auto" w:fill="auto"/>
            <w:noWrap/>
            <w:vAlign w:val="bottom"/>
            <w:hideMark/>
          </w:tcPr>
          <w:p w14:paraId="7646D40A"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$5,855,000</w:t>
            </w:r>
          </w:p>
        </w:tc>
      </w:tr>
      <w:tr w:rsidR="004E05A1" w:rsidRPr="001C144C" w14:paraId="1E5483FA"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6A1DDDE7"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Peoria Accelerated HS</w:t>
            </w:r>
          </w:p>
        </w:tc>
        <w:tc>
          <w:tcPr>
            <w:tcW w:w="1960" w:type="dxa"/>
            <w:tcBorders>
              <w:top w:val="nil"/>
              <w:left w:val="nil"/>
              <w:bottom w:val="single" w:sz="4" w:space="0" w:color="auto"/>
              <w:right w:val="single" w:sz="4" w:space="0" w:color="auto"/>
            </w:tcBorders>
            <w:shd w:val="clear" w:color="auto" w:fill="auto"/>
            <w:noWrap/>
            <w:vAlign w:val="bottom"/>
            <w:hideMark/>
          </w:tcPr>
          <w:p w14:paraId="16D6E2DA"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$3,920,000.00</w:t>
            </w:r>
          </w:p>
        </w:tc>
        <w:tc>
          <w:tcPr>
            <w:tcW w:w="2220" w:type="dxa"/>
            <w:tcBorders>
              <w:top w:val="nil"/>
              <w:left w:val="nil"/>
              <w:bottom w:val="single" w:sz="4" w:space="0" w:color="auto"/>
              <w:right w:val="single" w:sz="4" w:space="0" w:color="auto"/>
            </w:tcBorders>
            <w:shd w:val="clear" w:color="auto" w:fill="auto"/>
            <w:noWrap/>
            <w:vAlign w:val="bottom"/>
            <w:hideMark/>
          </w:tcPr>
          <w:p w14:paraId="4CC9894E"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$5,232,000.00</w:t>
            </w:r>
          </w:p>
        </w:tc>
        <w:tc>
          <w:tcPr>
            <w:tcW w:w="1820" w:type="dxa"/>
            <w:tcBorders>
              <w:top w:val="nil"/>
              <w:left w:val="nil"/>
              <w:bottom w:val="single" w:sz="4" w:space="0" w:color="auto"/>
              <w:right w:val="single" w:sz="4" w:space="0" w:color="auto"/>
            </w:tcBorders>
            <w:shd w:val="clear" w:color="auto" w:fill="auto"/>
            <w:noWrap/>
            <w:vAlign w:val="bottom"/>
            <w:hideMark/>
          </w:tcPr>
          <w:p w14:paraId="6AA55372"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$10,930,000</w:t>
            </w:r>
          </w:p>
        </w:tc>
        <w:tc>
          <w:tcPr>
            <w:tcW w:w="1520" w:type="dxa"/>
            <w:tcBorders>
              <w:top w:val="nil"/>
              <w:left w:val="nil"/>
              <w:bottom w:val="single" w:sz="4" w:space="0" w:color="auto"/>
              <w:right w:val="single" w:sz="4" w:space="0" w:color="auto"/>
            </w:tcBorders>
            <w:shd w:val="clear" w:color="auto" w:fill="auto"/>
            <w:noWrap/>
            <w:vAlign w:val="bottom"/>
            <w:hideMark/>
          </w:tcPr>
          <w:p w14:paraId="637F1BA5"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$7,430,000</w:t>
            </w:r>
          </w:p>
        </w:tc>
      </w:tr>
      <w:tr w:rsidR="004E05A1" w:rsidRPr="001C144C" w14:paraId="6123B233"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2B57CB0A"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South Pointe HS</w:t>
            </w:r>
          </w:p>
        </w:tc>
        <w:tc>
          <w:tcPr>
            <w:tcW w:w="1960" w:type="dxa"/>
            <w:tcBorders>
              <w:top w:val="nil"/>
              <w:left w:val="nil"/>
              <w:bottom w:val="single" w:sz="4" w:space="0" w:color="auto"/>
              <w:right w:val="single" w:sz="4" w:space="0" w:color="auto"/>
            </w:tcBorders>
            <w:shd w:val="clear" w:color="auto" w:fill="auto"/>
            <w:noWrap/>
            <w:vAlign w:val="bottom"/>
            <w:hideMark/>
          </w:tcPr>
          <w:p w14:paraId="6215017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$4,882,000.00</w:t>
            </w:r>
          </w:p>
        </w:tc>
        <w:tc>
          <w:tcPr>
            <w:tcW w:w="2220" w:type="dxa"/>
            <w:tcBorders>
              <w:top w:val="nil"/>
              <w:left w:val="nil"/>
              <w:bottom w:val="single" w:sz="4" w:space="0" w:color="auto"/>
              <w:right w:val="single" w:sz="4" w:space="0" w:color="auto"/>
            </w:tcBorders>
            <w:shd w:val="clear" w:color="auto" w:fill="auto"/>
            <w:noWrap/>
            <w:vAlign w:val="bottom"/>
            <w:hideMark/>
          </w:tcPr>
          <w:p w14:paraId="5AE63355"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$6,825,000.00</w:t>
            </w:r>
          </w:p>
        </w:tc>
        <w:tc>
          <w:tcPr>
            <w:tcW w:w="1820" w:type="dxa"/>
            <w:tcBorders>
              <w:top w:val="nil"/>
              <w:left w:val="nil"/>
              <w:bottom w:val="single" w:sz="4" w:space="0" w:color="auto"/>
              <w:right w:val="single" w:sz="4" w:space="0" w:color="auto"/>
            </w:tcBorders>
            <w:shd w:val="clear" w:color="auto" w:fill="auto"/>
            <w:noWrap/>
            <w:vAlign w:val="bottom"/>
            <w:hideMark/>
          </w:tcPr>
          <w:p w14:paraId="4C4C1C72"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$9,270,000</w:t>
            </w:r>
          </w:p>
        </w:tc>
        <w:tc>
          <w:tcPr>
            <w:tcW w:w="1520" w:type="dxa"/>
            <w:tcBorders>
              <w:top w:val="nil"/>
              <w:left w:val="nil"/>
              <w:bottom w:val="single" w:sz="4" w:space="0" w:color="auto"/>
              <w:right w:val="single" w:sz="4" w:space="0" w:color="auto"/>
            </w:tcBorders>
            <w:shd w:val="clear" w:color="auto" w:fill="auto"/>
            <w:noWrap/>
            <w:vAlign w:val="bottom"/>
            <w:hideMark/>
          </w:tcPr>
          <w:p w14:paraId="1EEC0FB7"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$9,270,000</w:t>
            </w:r>
          </w:p>
        </w:tc>
      </w:tr>
      <w:tr w:rsidR="004E05A1" w:rsidRPr="001C144C" w14:paraId="100FF37A"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31783CC0"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South Ridge HS</w:t>
            </w:r>
          </w:p>
        </w:tc>
        <w:tc>
          <w:tcPr>
            <w:tcW w:w="1960" w:type="dxa"/>
            <w:tcBorders>
              <w:top w:val="nil"/>
              <w:left w:val="nil"/>
              <w:bottom w:val="single" w:sz="4" w:space="0" w:color="auto"/>
              <w:right w:val="single" w:sz="4" w:space="0" w:color="auto"/>
            </w:tcBorders>
            <w:shd w:val="clear" w:color="auto" w:fill="auto"/>
            <w:noWrap/>
            <w:vAlign w:val="bottom"/>
            <w:hideMark/>
          </w:tcPr>
          <w:p w14:paraId="6CBF4CA4"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$3,620,000.00</w:t>
            </w:r>
          </w:p>
        </w:tc>
        <w:tc>
          <w:tcPr>
            <w:tcW w:w="2220" w:type="dxa"/>
            <w:tcBorders>
              <w:top w:val="nil"/>
              <w:left w:val="nil"/>
              <w:bottom w:val="single" w:sz="4" w:space="0" w:color="auto"/>
              <w:right w:val="single" w:sz="4" w:space="0" w:color="auto"/>
            </w:tcBorders>
            <w:shd w:val="clear" w:color="auto" w:fill="auto"/>
            <w:noWrap/>
            <w:vAlign w:val="bottom"/>
            <w:hideMark/>
          </w:tcPr>
          <w:p w14:paraId="01EC26F1"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$6,606,000.00</w:t>
            </w:r>
          </w:p>
        </w:tc>
        <w:tc>
          <w:tcPr>
            <w:tcW w:w="1820" w:type="dxa"/>
            <w:tcBorders>
              <w:top w:val="nil"/>
              <w:left w:val="nil"/>
              <w:bottom w:val="single" w:sz="4" w:space="0" w:color="auto"/>
              <w:right w:val="single" w:sz="4" w:space="0" w:color="auto"/>
            </w:tcBorders>
            <w:shd w:val="clear" w:color="auto" w:fill="auto"/>
            <w:noWrap/>
            <w:vAlign w:val="bottom"/>
            <w:hideMark/>
          </w:tcPr>
          <w:p w14:paraId="5B9EACAA"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$6,606,000</w:t>
            </w:r>
          </w:p>
        </w:tc>
        <w:tc>
          <w:tcPr>
            <w:tcW w:w="1520" w:type="dxa"/>
            <w:tcBorders>
              <w:top w:val="nil"/>
              <w:left w:val="nil"/>
              <w:bottom w:val="single" w:sz="4" w:space="0" w:color="auto"/>
              <w:right w:val="single" w:sz="4" w:space="0" w:color="auto"/>
            </w:tcBorders>
            <w:shd w:val="clear" w:color="auto" w:fill="auto"/>
            <w:noWrap/>
            <w:vAlign w:val="bottom"/>
            <w:hideMark/>
          </w:tcPr>
          <w:p w14:paraId="7152C9AD"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$6,606,000</w:t>
            </w:r>
          </w:p>
        </w:tc>
      </w:tr>
      <w:tr w:rsidR="004E05A1" w:rsidRPr="001C144C" w14:paraId="02240444"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EFC4C16"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Sun Valley HS</w:t>
            </w:r>
          </w:p>
        </w:tc>
        <w:tc>
          <w:tcPr>
            <w:tcW w:w="1960" w:type="dxa"/>
            <w:tcBorders>
              <w:top w:val="nil"/>
              <w:left w:val="nil"/>
              <w:bottom w:val="single" w:sz="4" w:space="0" w:color="auto"/>
              <w:right w:val="single" w:sz="4" w:space="0" w:color="auto"/>
            </w:tcBorders>
            <w:shd w:val="clear" w:color="auto" w:fill="auto"/>
            <w:noWrap/>
            <w:vAlign w:val="bottom"/>
            <w:hideMark/>
          </w:tcPr>
          <w:p w14:paraId="3FFFCDBF"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$3,840,000.00</w:t>
            </w:r>
          </w:p>
        </w:tc>
        <w:tc>
          <w:tcPr>
            <w:tcW w:w="2220" w:type="dxa"/>
            <w:tcBorders>
              <w:top w:val="nil"/>
              <w:left w:val="nil"/>
              <w:bottom w:val="single" w:sz="4" w:space="0" w:color="auto"/>
              <w:right w:val="single" w:sz="4" w:space="0" w:color="auto"/>
            </w:tcBorders>
            <w:shd w:val="clear" w:color="auto" w:fill="auto"/>
            <w:noWrap/>
            <w:vAlign w:val="bottom"/>
            <w:hideMark/>
          </w:tcPr>
          <w:p w14:paraId="5384E57D"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$6,977,000.00</w:t>
            </w:r>
          </w:p>
        </w:tc>
        <w:tc>
          <w:tcPr>
            <w:tcW w:w="1820" w:type="dxa"/>
            <w:tcBorders>
              <w:top w:val="nil"/>
              <w:left w:val="nil"/>
              <w:bottom w:val="single" w:sz="4" w:space="0" w:color="auto"/>
              <w:right w:val="single" w:sz="4" w:space="0" w:color="auto"/>
            </w:tcBorders>
            <w:shd w:val="clear" w:color="auto" w:fill="auto"/>
            <w:noWrap/>
            <w:vAlign w:val="bottom"/>
            <w:hideMark/>
          </w:tcPr>
          <w:p w14:paraId="2C64C2BB"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$6,977,000</w:t>
            </w:r>
          </w:p>
        </w:tc>
        <w:tc>
          <w:tcPr>
            <w:tcW w:w="1520" w:type="dxa"/>
            <w:tcBorders>
              <w:top w:val="nil"/>
              <w:left w:val="nil"/>
              <w:bottom w:val="single" w:sz="4" w:space="0" w:color="auto"/>
              <w:right w:val="single" w:sz="4" w:space="0" w:color="auto"/>
            </w:tcBorders>
            <w:shd w:val="clear" w:color="auto" w:fill="auto"/>
            <w:noWrap/>
            <w:vAlign w:val="bottom"/>
            <w:hideMark/>
          </w:tcPr>
          <w:p w14:paraId="308F3D00"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$6,977,000</w:t>
            </w:r>
          </w:p>
        </w:tc>
      </w:tr>
      <w:tr w:rsidR="004E05A1" w:rsidRPr="001C144C" w14:paraId="0867706E"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3AC46152" w14:textId="77777777" w:rsidR="004E05A1" w:rsidRPr="001C144C" w:rsidRDefault="004E05A1" w:rsidP="004E05A1">
            <w:pPr>
              <w:rPr>
                <w:rFonts w:ascii="Calibri" w:eastAsia="Times New Roman" w:hAnsi="Calibri" w:cs="Times New Roman"/>
                <w:color w:val="000000"/>
              </w:rPr>
            </w:pPr>
            <w:r w:rsidRPr="001C144C">
              <w:rPr>
                <w:rFonts w:ascii="Calibri" w:eastAsia="Times New Roman" w:hAnsi="Calibri" w:cs="Times New Roman"/>
                <w:color w:val="000000"/>
              </w:rPr>
              <w:t>ACSF West Phoenix HS</w:t>
            </w:r>
          </w:p>
        </w:tc>
        <w:tc>
          <w:tcPr>
            <w:tcW w:w="1960" w:type="dxa"/>
            <w:tcBorders>
              <w:top w:val="nil"/>
              <w:left w:val="nil"/>
              <w:bottom w:val="single" w:sz="4" w:space="0" w:color="auto"/>
              <w:right w:val="single" w:sz="4" w:space="0" w:color="auto"/>
            </w:tcBorders>
            <w:shd w:val="clear" w:color="auto" w:fill="auto"/>
            <w:noWrap/>
            <w:vAlign w:val="bottom"/>
            <w:hideMark/>
          </w:tcPr>
          <w:p w14:paraId="1AD65E9C"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$4,097,000.00</w:t>
            </w:r>
          </w:p>
        </w:tc>
        <w:tc>
          <w:tcPr>
            <w:tcW w:w="2220" w:type="dxa"/>
            <w:tcBorders>
              <w:top w:val="nil"/>
              <w:left w:val="nil"/>
              <w:bottom w:val="single" w:sz="4" w:space="0" w:color="auto"/>
              <w:right w:val="single" w:sz="4" w:space="0" w:color="auto"/>
            </w:tcBorders>
            <w:shd w:val="clear" w:color="auto" w:fill="auto"/>
            <w:noWrap/>
            <w:vAlign w:val="bottom"/>
            <w:hideMark/>
          </w:tcPr>
          <w:p w14:paraId="2CF84CA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$8,813,000.00</w:t>
            </w:r>
          </w:p>
        </w:tc>
        <w:tc>
          <w:tcPr>
            <w:tcW w:w="1820" w:type="dxa"/>
            <w:tcBorders>
              <w:top w:val="nil"/>
              <w:left w:val="nil"/>
              <w:bottom w:val="single" w:sz="4" w:space="0" w:color="auto"/>
              <w:right w:val="single" w:sz="4" w:space="0" w:color="auto"/>
            </w:tcBorders>
            <w:shd w:val="clear" w:color="auto" w:fill="auto"/>
            <w:noWrap/>
            <w:vAlign w:val="bottom"/>
            <w:hideMark/>
          </w:tcPr>
          <w:p w14:paraId="4CA19588"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$8,813,000</w:t>
            </w:r>
          </w:p>
        </w:tc>
        <w:tc>
          <w:tcPr>
            <w:tcW w:w="1520" w:type="dxa"/>
            <w:tcBorders>
              <w:top w:val="nil"/>
              <w:left w:val="nil"/>
              <w:bottom w:val="single" w:sz="4" w:space="0" w:color="auto"/>
              <w:right w:val="single" w:sz="4" w:space="0" w:color="auto"/>
            </w:tcBorders>
            <w:shd w:val="clear" w:color="auto" w:fill="auto"/>
            <w:noWrap/>
            <w:vAlign w:val="bottom"/>
            <w:hideMark/>
          </w:tcPr>
          <w:p w14:paraId="6DF26DB3"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$8,813,000</w:t>
            </w:r>
          </w:p>
        </w:tc>
      </w:tr>
      <w:tr w:rsidR="004E05A1" w:rsidRPr="001C144C" w14:paraId="37E7B1DE"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0350DDF1"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05F1FF2"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 </w:t>
            </w:r>
          </w:p>
        </w:tc>
        <w:tc>
          <w:tcPr>
            <w:tcW w:w="2220" w:type="dxa"/>
            <w:tcBorders>
              <w:top w:val="nil"/>
              <w:left w:val="nil"/>
              <w:bottom w:val="single" w:sz="4" w:space="0" w:color="auto"/>
              <w:right w:val="single" w:sz="4" w:space="0" w:color="auto"/>
            </w:tcBorders>
            <w:shd w:val="clear" w:color="auto" w:fill="auto"/>
            <w:noWrap/>
            <w:vAlign w:val="bottom"/>
            <w:hideMark/>
          </w:tcPr>
          <w:p w14:paraId="6C5965FF"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3CAAEBBC"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4226E22" w14:textId="77777777" w:rsidR="004E05A1" w:rsidRPr="001C144C" w:rsidRDefault="004E05A1" w:rsidP="004E05A1">
            <w:pPr>
              <w:jc w:val="center"/>
              <w:rPr>
                <w:rFonts w:ascii="Calibri" w:eastAsia="Times New Roman" w:hAnsi="Calibri" w:cs="Times New Roman"/>
                <w:color w:val="000000"/>
              </w:rPr>
            </w:pPr>
            <w:r w:rsidRPr="001C144C">
              <w:rPr>
                <w:rFonts w:ascii="Calibri" w:eastAsia="Times New Roman" w:hAnsi="Calibri" w:cs="Times New Roman"/>
                <w:color w:val="000000"/>
              </w:rPr>
              <w:t> </w:t>
            </w:r>
          </w:p>
        </w:tc>
      </w:tr>
      <w:tr w:rsidR="004E05A1" w:rsidRPr="001C144C" w14:paraId="29D714CB" w14:textId="77777777" w:rsidTr="004E05A1">
        <w:trPr>
          <w:trHeight w:val="580"/>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E9F6F3C"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557B259D"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$38,602,000</w:t>
            </w:r>
          </w:p>
        </w:tc>
        <w:tc>
          <w:tcPr>
            <w:tcW w:w="2220" w:type="dxa"/>
            <w:tcBorders>
              <w:top w:val="nil"/>
              <w:left w:val="nil"/>
              <w:bottom w:val="single" w:sz="4" w:space="0" w:color="auto"/>
              <w:right w:val="single" w:sz="4" w:space="0" w:color="auto"/>
            </w:tcBorders>
            <w:shd w:val="clear" w:color="auto" w:fill="auto"/>
            <w:noWrap/>
            <w:vAlign w:val="bottom"/>
            <w:hideMark/>
          </w:tcPr>
          <w:p w14:paraId="705EE98D"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$63,015,000</w:t>
            </w:r>
          </w:p>
        </w:tc>
        <w:tc>
          <w:tcPr>
            <w:tcW w:w="1820" w:type="dxa"/>
            <w:tcBorders>
              <w:top w:val="nil"/>
              <w:left w:val="nil"/>
              <w:bottom w:val="single" w:sz="4" w:space="0" w:color="auto"/>
              <w:right w:val="single" w:sz="4" w:space="0" w:color="auto"/>
            </w:tcBorders>
            <w:shd w:val="clear" w:color="auto" w:fill="auto"/>
            <w:noWrap/>
            <w:vAlign w:val="bottom"/>
            <w:hideMark/>
          </w:tcPr>
          <w:p w14:paraId="0432A72F"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$82,656,000</w:t>
            </w:r>
          </w:p>
        </w:tc>
        <w:tc>
          <w:tcPr>
            <w:tcW w:w="1520" w:type="dxa"/>
            <w:tcBorders>
              <w:top w:val="nil"/>
              <w:left w:val="nil"/>
              <w:bottom w:val="single" w:sz="4" w:space="0" w:color="auto"/>
              <w:right w:val="single" w:sz="4" w:space="0" w:color="auto"/>
            </w:tcBorders>
            <w:shd w:val="clear" w:color="auto" w:fill="auto"/>
            <w:noWrap/>
            <w:vAlign w:val="bottom"/>
            <w:hideMark/>
          </w:tcPr>
          <w:p w14:paraId="26446B5A" w14:textId="77777777" w:rsidR="004E05A1" w:rsidRPr="001C144C" w:rsidRDefault="004E05A1" w:rsidP="004E05A1">
            <w:pPr>
              <w:jc w:val="center"/>
              <w:rPr>
                <w:rFonts w:ascii="Calibri" w:eastAsia="Times New Roman" w:hAnsi="Calibri" w:cs="Times New Roman"/>
                <w:b/>
                <w:bCs/>
                <w:color w:val="000000"/>
              </w:rPr>
            </w:pPr>
            <w:r w:rsidRPr="001C144C">
              <w:rPr>
                <w:rFonts w:ascii="Calibri" w:eastAsia="Times New Roman" w:hAnsi="Calibri" w:cs="Times New Roman"/>
                <w:b/>
                <w:bCs/>
                <w:color w:val="000000"/>
              </w:rPr>
              <w:t>$72,492,485</w:t>
            </w:r>
          </w:p>
        </w:tc>
      </w:tr>
    </w:tbl>
    <w:p w14:paraId="1837AD52" w14:textId="77777777" w:rsidR="004E05A1" w:rsidRDefault="004E05A1" w:rsidP="00093922">
      <w:pPr>
        <w:rPr>
          <w:b/>
        </w:rPr>
      </w:pPr>
    </w:p>
    <w:p w14:paraId="6F9C10A5" w14:textId="3E5AF980" w:rsidR="00093922" w:rsidRPr="00CD13C2" w:rsidRDefault="000D2D1D" w:rsidP="00093922">
      <w:pPr>
        <w:rPr>
          <w:b/>
        </w:rPr>
      </w:pPr>
      <w:r>
        <w:rPr>
          <w:b/>
        </w:rPr>
        <w:t>Inaccurate A</w:t>
      </w:r>
      <w:r w:rsidR="00093922" w:rsidRPr="00CD13C2">
        <w:rPr>
          <w:b/>
        </w:rPr>
        <w:t>pprais</w:t>
      </w:r>
      <w:r w:rsidR="00093922">
        <w:rPr>
          <w:b/>
        </w:rPr>
        <w:t>al-</w:t>
      </w:r>
      <w:r w:rsidR="005877E9">
        <w:rPr>
          <w:b/>
        </w:rPr>
        <w:t xml:space="preserve"> Sun Valley High School</w:t>
      </w:r>
    </w:p>
    <w:p w14:paraId="51378712" w14:textId="67CBBC3B" w:rsidR="00093922" w:rsidRPr="00CD13C2" w:rsidRDefault="00093922" w:rsidP="00093922">
      <w:r w:rsidRPr="00CD13C2">
        <w:t xml:space="preserve">The most questionable appraisal </w:t>
      </w:r>
      <w:r w:rsidR="00CF582E" w:rsidRPr="00CD13C2">
        <w:t xml:space="preserve">involved </w:t>
      </w:r>
      <w:r w:rsidR="00CF582E">
        <w:t>Leona’s</w:t>
      </w:r>
      <w:r>
        <w:t xml:space="preserve"> </w:t>
      </w:r>
      <w:r w:rsidRPr="00CD13C2">
        <w:t xml:space="preserve">Sun Valley High School located </w:t>
      </w:r>
      <w:r w:rsidR="000D2D1D">
        <w:t xml:space="preserve">at </w:t>
      </w:r>
      <w:r w:rsidR="00867CA0">
        <w:t>1043 S.</w:t>
      </w:r>
      <w:r w:rsidRPr="00CD13C2">
        <w:t xml:space="preserve"> Lin</w:t>
      </w:r>
      <w:r>
        <w:t>d</w:t>
      </w:r>
      <w:r w:rsidR="000D2D1D">
        <w:t>say in Mesa, Arizona.</w:t>
      </w:r>
      <w:r w:rsidRPr="00CD13C2">
        <w:t xml:space="preserve">  The school is situated on 3.2 acres and has 12,000 square feet under roof.  The school consists of </w:t>
      </w:r>
      <w:r w:rsidR="004E05A1">
        <w:t>11</w:t>
      </w:r>
      <w:r w:rsidRPr="00CD13C2">
        <w:t xml:space="preserve"> wooden modular classroom buildings built in 1995.  </w:t>
      </w:r>
      <w:r>
        <w:t>The appra</w:t>
      </w:r>
      <w:r w:rsidR="00096B05">
        <w:t>i</w:t>
      </w:r>
      <w:r w:rsidR="000D2D1D">
        <w:t>ser from KS Appraisals,</w:t>
      </w:r>
      <w:r>
        <w:t xml:space="preserve"> stated:</w:t>
      </w:r>
    </w:p>
    <w:p w14:paraId="2D9A6BA9" w14:textId="553B5C81" w:rsidR="00A160E1" w:rsidRPr="000D2D1D" w:rsidRDefault="00093922" w:rsidP="00093922">
      <w:pPr>
        <w:widowControl w:val="0"/>
        <w:autoSpaceDE w:val="0"/>
        <w:autoSpaceDN w:val="0"/>
        <w:adjustRightInd w:val="0"/>
        <w:spacing w:after="240" w:line="340" w:lineRule="atLeast"/>
        <w:rPr>
          <w:rFonts w:cs="Arial"/>
          <w:sz w:val="22"/>
          <w:szCs w:val="22"/>
        </w:rPr>
      </w:pPr>
      <w:r w:rsidRPr="000D2D1D">
        <w:rPr>
          <w:rFonts w:cs="Arial"/>
          <w:sz w:val="22"/>
          <w:szCs w:val="22"/>
        </w:rPr>
        <w:t>“The subject units which have a “modular” design are considered permanent fixtures equal to a stick built facility. It is assumed these structures are permanent fixtures with the Maricopa County Assessor’s office.”</w:t>
      </w:r>
      <w:r w:rsidR="00FC65D4">
        <w:rPr>
          <w:rFonts w:cs="Arial"/>
          <w:sz w:val="22"/>
          <w:szCs w:val="22"/>
        </w:rPr>
        <w:t xml:space="preserve"> (See Appendix 6)</w:t>
      </w:r>
    </w:p>
    <w:p w14:paraId="3CC71F26" w14:textId="77777777" w:rsidR="00093922" w:rsidRPr="002B36A1" w:rsidRDefault="00093922" w:rsidP="00093922">
      <w:pPr>
        <w:widowControl w:val="0"/>
        <w:autoSpaceDE w:val="0"/>
        <w:autoSpaceDN w:val="0"/>
        <w:adjustRightInd w:val="0"/>
        <w:spacing w:after="240" w:line="340" w:lineRule="atLeast"/>
        <w:rPr>
          <w:rFonts w:cs="Arial"/>
        </w:rPr>
      </w:pPr>
      <w:r w:rsidRPr="002B36A1">
        <w:rPr>
          <w:rFonts w:cs="Arial"/>
        </w:rPr>
        <w:t>A cursory examination of the Maricopa County Assessor’s records for Sun Valley High School reveal that all of the buildings at Sun Valley are considered “Mobile Homes” and are assessed at significantly lower rates than “stick built” facilities.  As a result, the property taxes for Sun Valley in 2006 were about a third of the amount the other Leona schools paid.</w:t>
      </w:r>
    </w:p>
    <w:p w14:paraId="3E02D1CB" w14:textId="79818CAC" w:rsidR="00093922" w:rsidRPr="002B36A1" w:rsidRDefault="009312A1" w:rsidP="00093922">
      <w:pPr>
        <w:widowControl w:val="0"/>
        <w:autoSpaceDE w:val="0"/>
        <w:autoSpaceDN w:val="0"/>
        <w:adjustRightInd w:val="0"/>
        <w:spacing w:after="240" w:line="340" w:lineRule="atLeast"/>
        <w:rPr>
          <w:rFonts w:cs="Arial"/>
        </w:rPr>
      </w:pPr>
      <w:r>
        <w:rPr>
          <w:rFonts w:cs="Arial"/>
        </w:rPr>
        <w:t>Failing to appraise</w:t>
      </w:r>
      <w:r w:rsidR="005877E9" w:rsidRPr="002B36A1">
        <w:rPr>
          <w:rFonts w:cs="Arial"/>
        </w:rPr>
        <w:t xml:space="preserve"> the </w:t>
      </w:r>
      <w:r>
        <w:rPr>
          <w:rFonts w:cs="Arial"/>
        </w:rPr>
        <w:t xml:space="preserve">Sun Valley </w:t>
      </w:r>
      <w:r w:rsidR="005877E9" w:rsidRPr="002B36A1">
        <w:rPr>
          <w:rFonts w:cs="Arial"/>
        </w:rPr>
        <w:t>buildings as mobile homes</w:t>
      </w:r>
      <w:r w:rsidR="00093922" w:rsidRPr="002B36A1">
        <w:rPr>
          <w:rFonts w:cs="Arial"/>
        </w:rPr>
        <w:t xml:space="preserve"> led to a 7 million dollar appraisal </w:t>
      </w:r>
      <w:r>
        <w:rPr>
          <w:rFonts w:cs="Arial"/>
        </w:rPr>
        <w:t>value for Sun Valley High School.</w:t>
      </w:r>
      <w:r w:rsidR="00093922" w:rsidRPr="002B36A1">
        <w:rPr>
          <w:rFonts w:cs="Arial"/>
        </w:rPr>
        <w:t xml:space="preserve">  </w:t>
      </w:r>
      <w:r w:rsidR="004E05A1" w:rsidRPr="002B36A1">
        <w:rPr>
          <w:rFonts w:cs="Arial"/>
        </w:rPr>
        <w:t>Coats received $6,977,000 for 11</w:t>
      </w:r>
      <w:r w:rsidR="00093922" w:rsidRPr="002B36A1">
        <w:rPr>
          <w:rFonts w:cs="Arial"/>
        </w:rPr>
        <w:t xml:space="preserve"> </w:t>
      </w:r>
      <w:r w:rsidR="00096B05" w:rsidRPr="002B36A1">
        <w:rPr>
          <w:rFonts w:cs="Arial"/>
        </w:rPr>
        <w:t>“</w:t>
      </w:r>
      <w:r w:rsidR="00093922" w:rsidRPr="002B36A1">
        <w:rPr>
          <w:rFonts w:cs="Arial"/>
        </w:rPr>
        <w:t>mobile homes</w:t>
      </w:r>
      <w:r w:rsidR="00096B05" w:rsidRPr="002B36A1">
        <w:rPr>
          <w:rFonts w:cs="Arial"/>
        </w:rPr>
        <w:t>”</w:t>
      </w:r>
      <w:r w:rsidR="00093922" w:rsidRPr="002B36A1">
        <w:rPr>
          <w:rFonts w:cs="Arial"/>
        </w:rPr>
        <w:t xml:space="preserve"> on 3.2 acres in the sale to ACSF.</w:t>
      </w:r>
      <w:r w:rsidR="005877E9" w:rsidRPr="002B36A1">
        <w:rPr>
          <w:rFonts w:cs="Arial"/>
        </w:rPr>
        <w:t xml:space="preserve">  </w:t>
      </w:r>
      <w:r w:rsidR="00702134" w:rsidRPr="002B36A1">
        <w:rPr>
          <w:rFonts w:cs="Arial"/>
        </w:rPr>
        <w:t>See the</w:t>
      </w:r>
      <w:r w:rsidR="00380BB1">
        <w:rPr>
          <w:rFonts w:cs="Arial"/>
        </w:rPr>
        <w:t xml:space="preserve"> description</w:t>
      </w:r>
      <w:r w:rsidR="00702134" w:rsidRPr="002B36A1">
        <w:rPr>
          <w:rFonts w:cs="Arial"/>
        </w:rPr>
        <w:t xml:space="preserve"> of buildings at Sun Valley listed by the Maricopa County </w:t>
      </w:r>
      <w:r w:rsidR="00380BB1">
        <w:rPr>
          <w:rFonts w:cs="Arial"/>
        </w:rPr>
        <w:t>Assessor below:</w:t>
      </w:r>
      <w:r w:rsidR="00702134" w:rsidRPr="002B36A1">
        <w:rPr>
          <w:rFonts w:cs="Arial"/>
        </w:rPr>
        <w:t xml:space="preserve"> </w:t>
      </w:r>
      <w:r w:rsidR="00702134" w:rsidRPr="002B36A1">
        <w:rPr>
          <w:rStyle w:val="FootnoteReference"/>
          <w:rFonts w:cs="Arial"/>
        </w:rPr>
        <w:footnoteReference w:id="17"/>
      </w:r>
    </w:p>
    <w:p w14:paraId="6E2EE452" w14:textId="002FD3D8" w:rsidR="008D1FC8" w:rsidRDefault="00FC65D4" w:rsidP="00093922">
      <w:pPr>
        <w:widowControl w:val="0"/>
        <w:autoSpaceDE w:val="0"/>
        <w:autoSpaceDN w:val="0"/>
        <w:adjustRightInd w:val="0"/>
        <w:spacing w:after="240" w:line="340" w:lineRule="atLeast"/>
        <w:rPr>
          <w:rFonts w:ascii="Times" w:hAnsi="Times" w:cs="Times"/>
        </w:rPr>
      </w:pPr>
      <w:r>
        <w:rPr>
          <w:rFonts w:ascii="Times" w:hAnsi="Times" w:cs="Times"/>
          <w:noProof/>
        </w:rPr>
        <w:drawing>
          <wp:inline distT="0" distB="0" distL="0" distR="0" wp14:anchorId="5303B65A" wp14:editId="67A6AC60">
            <wp:extent cx="2456597" cy="2628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3 at 1.30.29 PM.png"/>
                    <pic:cNvPicPr/>
                  </pic:nvPicPr>
                  <pic:blipFill>
                    <a:blip r:embed="rId12">
                      <a:extLst>
                        <a:ext uri="{28A0092B-C50C-407E-A947-70E740481C1C}">
                          <a14:useLocalDpi xmlns:a14="http://schemas.microsoft.com/office/drawing/2010/main" val="0"/>
                        </a:ext>
                      </a:extLst>
                    </a:blip>
                    <a:stretch>
                      <a:fillRect/>
                    </a:stretch>
                  </pic:blipFill>
                  <pic:spPr>
                    <a:xfrm>
                      <a:off x="0" y="0"/>
                      <a:ext cx="2457769" cy="2630154"/>
                    </a:xfrm>
                    <a:prstGeom prst="rect">
                      <a:avLst/>
                    </a:prstGeom>
                  </pic:spPr>
                </pic:pic>
              </a:graphicData>
            </a:graphic>
          </wp:inline>
        </w:drawing>
      </w:r>
    </w:p>
    <w:p w14:paraId="793B6BEA" w14:textId="09C66BFC" w:rsidR="000B1216" w:rsidRPr="00CE363C" w:rsidRDefault="00867CA0" w:rsidP="00093922">
      <w:pPr>
        <w:widowControl w:val="0"/>
        <w:autoSpaceDE w:val="0"/>
        <w:autoSpaceDN w:val="0"/>
        <w:adjustRightInd w:val="0"/>
        <w:spacing w:after="240" w:line="340" w:lineRule="atLeast"/>
        <w:rPr>
          <w:rFonts w:cs="Times"/>
        </w:rPr>
      </w:pPr>
      <w:r w:rsidRPr="00CE363C">
        <w:rPr>
          <w:rFonts w:cs="Times"/>
        </w:rPr>
        <w:t xml:space="preserve">Two </w:t>
      </w:r>
      <w:r w:rsidR="000B1216" w:rsidRPr="00CE363C">
        <w:rPr>
          <w:rFonts w:cs="Times"/>
        </w:rPr>
        <w:t xml:space="preserve">of the eleven </w:t>
      </w:r>
      <w:r w:rsidR="00FC65D4">
        <w:rPr>
          <w:rFonts w:cs="Times"/>
        </w:rPr>
        <w:t xml:space="preserve">wooden modular </w:t>
      </w:r>
      <w:r w:rsidR="000B1216" w:rsidRPr="00CE363C">
        <w:rPr>
          <w:rFonts w:cs="Times"/>
        </w:rPr>
        <w:t>buildings at Sun Valley High School, a</w:t>
      </w:r>
      <w:r w:rsidR="000D2D1D" w:rsidRPr="00CE363C">
        <w:rPr>
          <w:rFonts w:cs="Times"/>
        </w:rPr>
        <w:t xml:space="preserve"> school Bill Coats sold to his f</w:t>
      </w:r>
      <w:r w:rsidR="000B1216" w:rsidRPr="00CE363C">
        <w:rPr>
          <w:rFonts w:cs="Times"/>
        </w:rPr>
        <w:t xml:space="preserve">oundation for </w:t>
      </w:r>
      <w:r w:rsidR="00A160E1" w:rsidRPr="00CE363C">
        <w:rPr>
          <w:rFonts w:cs="Times"/>
        </w:rPr>
        <w:t xml:space="preserve">nearly </w:t>
      </w:r>
      <w:r w:rsidR="000B1216" w:rsidRPr="00CE363C">
        <w:rPr>
          <w:rFonts w:cs="Times"/>
        </w:rPr>
        <w:t>$7,0</w:t>
      </w:r>
      <w:r w:rsidR="000D2D1D" w:rsidRPr="00CE363C">
        <w:rPr>
          <w:rFonts w:cs="Times"/>
        </w:rPr>
        <w:t>00,000</w:t>
      </w:r>
      <w:r w:rsidR="00380BB1" w:rsidRPr="00CE363C">
        <w:rPr>
          <w:rFonts w:cs="Times"/>
        </w:rPr>
        <w:t>,</w:t>
      </w:r>
      <w:r w:rsidR="000D2D1D" w:rsidRPr="00CE363C">
        <w:rPr>
          <w:rFonts w:cs="Times"/>
        </w:rPr>
        <w:t xml:space="preserve"> are shown below:</w:t>
      </w:r>
    </w:p>
    <w:p w14:paraId="1640FCD6" w14:textId="77777777" w:rsidR="00093922" w:rsidRDefault="00093922" w:rsidP="00093922">
      <w:pPr>
        <w:rPr>
          <w:b/>
        </w:rPr>
      </w:pPr>
      <w:r>
        <w:rPr>
          <w:noProof/>
        </w:rPr>
        <w:drawing>
          <wp:inline distT="0" distB="0" distL="0" distR="0" wp14:anchorId="7BEF54F8" wp14:editId="279BBAD0">
            <wp:extent cx="48768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valley pic.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56305557" w14:textId="77777777" w:rsidR="00093922" w:rsidRPr="000D2D1D" w:rsidRDefault="00093922" w:rsidP="00093922"/>
    <w:p w14:paraId="1746BBE8" w14:textId="77777777" w:rsidR="00093922" w:rsidRPr="000D2D1D" w:rsidRDefault="00093922" w:rsidP="00093922">
      <w:pPr>
        <w:jc w:val="center"/>
      </w:pPr>
      <w:r w:rsidRPr="000D2D1D">
        <w:t>Sun Valley High School</w:t>
      </w:r>
    </w:p>
    <w:p w14:paraId="0FA369D5" w14:textId="77777777" w:rsidR="00093922" w:rsidRDefault="00093922" w:rsidP="00093922">
      <w:pPr>
        <w:rPr>
          <w:b/>
        </w:rPr>
      </w:pPr>
    </w:p>
    <w:p w14:paraId="5F26DA6D" w14:textId="77777777" w:rsidR="00FC4637" w:rsidRDefault="00FC4637" w:rsidP="00093922">
      <w:pPr>
        <w:rPr>
          <w:b/>
        </w:rPr>
      </w:pPr>
    </w:p>
    <w:p w14:paraId="0B1FCCD9" w14:textId="77777777" w:rsidR="00093922" w:rsidRPr="006B0742" w:rsidRDefault="00093922" w:rsidP="00093922">
      <w:r>
        <w:rPr>
          <w:b/>
        </w:rPr>
        <w:t>Purchase of the schools</w:t>
      </w:r>
    </w:p>
    <w:p w14:paraId="5E026AB6" w14:textId="57946FC9" w:rsidR="00093922" w:rsidRDefault="00093922" w:rsidP="00093922">
      <w:r>
        <w:t xml:space="preserve">The Board of the </w:t>
      </w:r>
      <w:r w:rsidR="00867CA0">
        <w:t>Pima Industrial Authority</w:t>
      </w:r>
      <w:r>
        <w:t xml:space="preserve"> granted the bond loan on August 17, 2007 and </w:t>
      </w:r>
      <w:r w:rsidR="00244920">
        <w:t>the Pima County Board of Supervisors approved it</w:t>
      </w:r>
      <w:r>
        <w:t xml:space="preserve"> on September 18, 2007.  The total Bond was </w:t>
      </w:r>
      <w:r w:rsidR="00FC4637">
        <w:t>$82,185</w:t>
      </w:r>
      <w:r w:rsidR="008370F5">
        <w:t>,000</w:t>
      </w:r>
      <w:r>
        <w:t xml:space="preserve"> with </w:t>
      </w:r>
      <w:r w:rsidR="008370F5">
        <w:t>$72,492,000</w:t>
      </w:r>
      <w:r>
        <w:t xml:space="preserve"> earmarked for purchase of the ten schools from Bill Coats.  The remainder of the loan went to set up a </w:t>
      </w:r>
      <w:r w:rsidR="00CF582E">
        <w:t>reserve</w:t>
      </w:r>
      <w:r>
        <w:t xml:space="preserve"> account for the loan and pay the attorneys and consultants that put the loan package together.</w:t>
      </w:r>
    </w:p>
    <w:p w14:paraId="1DC4A5B4" w14:textId="77777777" w:rsidR="00093922" w:rsidRPr="002E2848" w:rsidRDefault="00093922" w:rsidP="00093922"/>
    <w:p w14:paraId="1176B6EB" w14:textId="16549CDF" w:rsidR="00093922" w:rsidRDefault="00093922" w:rsidP="000D2D1D">
      <w:r>
        <w:t xml:space="preserve">There are no actual purchase documents available for the sale.  Instead, </w:t>
      </w:r>
      <w:r w:rsidR="008370F5">
        <w:t>82 million dollars</w:t>
      </w:r>
      <w:r>
        <w:t xml:space="preserve"> was deposited at Wells Fargo </w:t>
      </w:r>
      <w:r w:rsidR="00096B05">
        <w:t xml:space="preserve">Bank </w:t>
      </w:r>
      <w:r>
        <w:t>on October</w:t>
      </w:r>
      <w:r w:rsidR="008370F5">
        <w:t xml:space="preserve"> </w:t>
      </w:r>
      <w:r>
        <w:t xml:space="preserve">1, 2007 and </w:t>
      </w:r>
      <w:r w:rsidR="00096B05">
        <w:t>$</w:t>
      </w:r>
      <w:r>
        <w:t xml:space="preserve">72,492,000 was </w:t>
      </w:r>
      <w:r w:rsidR="00096B05">
        <w:t>transferred</w:t>
      </w:r>
      <w:r>
        <w:t xml:space="preserve"> to </w:t>
      </w:r>
      <w:r w:rsidR="006707F3">
        <w:t>Bank of America</w:t>
      </w:r>
      <w:r>
        <w:t xml:space="preserve"> on October 5, </w:t>
      </w:r>
      <w:r w:rsidR="00CF582E">
        <w:t>2007 to</w:t>
      </w:r>
      <w:r>
        <w:t xml:space="preserve"> pay off all of the loans </w:t>
      </w:r>
      <w:r w:rsidR="008370F5">
        <w:t xml:space="preserve">Bill </w:t>
      </w:r>
      <w:r>
        <w:t xml:space="preserve">Coats had taken out on the properties </w:t>
      </w:r>
      <w:r w:rsidR="00380BB1">
        <w:t>since 2000</w:t>
      </w:r>
      <w:r>
        <w:t>– including the</w:t>
      </w:r>
      <w:r w:rsidR="008370F5">
        <w:t xml:space="preserve"> $24,000,000</w:t>
      </w:r>
      <w:r>
        <w:t xml:space="preserve"> loan made just 10 months earlier. On October 13, 2007 ACSF signed a </w:t>
      </w:r>
      <w:r w:rsidR="00CF582E">
        <w:t>ten-year</w:t>
      </w:r>
      <w:r>
        <w:t xml:space="preserve"> management agreement with the Leona Group </w:t>
      </w:r>
      <w:r w:rsidR="008370F5">
        <w:t xml:space="preserve">LLC </w:t>
      </w:r>
      <w:r>
        <w:t xml:space="preserve">and Coats transferred the deeds to the schools </w:t>
      </w:r>
      <w:r w:rsidR="00380BB1">
        <w:t xml:space="preserve">to ACSF </w:t>
      </w:r>
      <w:r>
        <w:t>on October 25</w:t>
      </w:r>
      <w:r w:rsidRPr="005E2854">
        <w:rPr>
          <w:vertAlign w:val="superscript"/>
        </w:rPr>
        <w:t>th</w:t>
      </w:r>
      <w:r w:rsidR="008370F5">
        <w:t>.</w:t>
      </w:r>
    </w:p>
    <w:p w14:paraId="22845138" w14:textId="77777777" w:rsidR="00093922" w:rsidRDefault="00093922" w:rsidP="00093922"/>
    <w:p w14:paraId="492C89B1" w14:textId="721B4AB0" w:rsidR="00093922" w:rsidRPr="008535CE" w:rsidRDefault="00093922" w:rsidP="00093922">
      <w:pPr>
        <w:rPr>
          <w:b/>
        </w:rPr>
      </w:pPr>
      <w:r w:rsidRPr="00D5587B">
        <w:rPr>
          <w:b/>
        </w:rPr>
        <w:t>Eliminat</w:t>
      </w:r>
      <w:r w:rsidR="000D2D1D">
        <w:rPr>
          <w:b/>
        </w:rPr>
        <w:t>ion of p</w:t>
      </w:r>
      <w:r w:rsidRPr="00D5587B">
        <w:rPr>
          <w:b/>
        </w:rPr>
        <w:t>roperty taxes</w:t>
      </w:r>
    </w:p>
    <w:p w14:paraId="7A72E2C6" w14:textId="69C372DC" w:rsidR="008D1FC8" w:rsidRDefault="00093922" w:rsidP="00093922">
      <w:r w:rsidRPr="00F452FB">
        <w:t xml:space="preserve">When </w:t>
      </w:r>
      <w:r w:rsidR="004E05A1">
        <w:t>Coats transferred the ten properties</w:t>
      </w:r>
      <w:r>
        <w:t xml:space="preserve"> to </w:t>
      </w:r>
      <w:r w:rsidR="004E05A1">
        <w:t>ACSF</w:t>
      </w:r>
      <w:r>
        <w:t xml:space="preserve"> they were able to forgo paying pro</w:t>
      </w:r>
      <w:r w:rsidR="004E05A1">
        <w:t xml:space="preserve">perty taxes on the real estate </w:t>
      </w:r>
      <w:r w:rsidR="005877E9">
        <w:t xml:space="preserve">since </w:t>
      </w:r>
      <w:r w:rsidR="004E05A1">
        <w:t>the new owner</w:t>
      </w:r>
      <w:r w:rsidR="0062431F">
        <w:t xml:space="preserve">s were a non-profit foundation.  Leona paid over $324,494 </w:t>
      </w:r>
      <w:r>
        <w:t xml:space="preserve">in property taxes in </w:t>
      </w:r>
      <w:r w:rsidR="00CF582E">
        <w:t>Maricopa</w:t>
      </w:r>
      <w:r w:rsidR="00390A74">
        <w:t xml:space="preserve"> County in </w:t>
      </w:r>
      <w:r>
        <w:t xml:space="preserve">2007. </w:t>
      </w:r>
      <w:r w:rsidR="008D1FC8">
        <w:rPr>
          <w:rStyle w:val="FootnoteReference"/>
        </w:rPr>
        <w:footnoteReference w:id="18"/>
      </w:r>
      <w:r>
        <w:t xml:space="preserve">  </w:t>
      </w:r>
      <w:r w:rsidR="006707F3">
        <w:t xml:space="preserve">Coats </w:t>
      </w:r>
      <w:r>
        <w:t>avoided paying property taxes in the future by t</w:t>
      </w:r>
      <w:r w:rsidR="005877E9">
        <w:t>ransferring the schools to his f</w:t>
      </w:r>
      <w:r>
        <w:t>oundation.</w:t>
      </w:r>
    </w:p>
    <w:p w14:paraId="0A87E9A9" w14:textId="77777777" w:rsidR="00380BB1" w:rsidRDefault="00380BB1" w:rsidP="00093922"/>
    <w:p w14:paraId="4EFEB630" w14:textId="2472B20E" w:rsidR="00093922" w:rsidRPr="008D1FC8" w:rsidRDefault="000D2D1D" w:rsidP="00093922">
      <w:r>
        <w:rPr>
          <w:b/>
        </w:rPr>
        <w:t>School l</w:t>
      </w:r>
      <w:r w:rsidR="00093922">
        <w:rPr>
          <w:b/>
        </w:rPr>
        <w:t xml:space="preserve">eases </w:t>
      </w:r>
      <w:r>
        <w:rPr>
          <w:b/>
        </w:rPr>
        <w:t>double</w:t>
      </w:r>
    </w:p>
    <w:p w14:paraId="1CA02CA7" w14:textId="7491505A" w:rsidR="00093922" w:rsidRDefault="00093922" w:rsidP="00093922">
      <w:r w:rsidRPr="00D5587B">
        <w:t xml:space="preserve">Bill Coats </w:t>
      </w:r>
      <w:r>
        <w:t xml:space="preserve">charged each of the Leona </w:t>
      </w:r>
      <w:r w:rsidR="0062431F">
        <w:t xml:space="preserve">schools an annual lease </w:t>
      </w:r>
      <w:r w:rsidR="00CF582E">
        <w:t>payment when</w:t>
      </w:r>
      <w:r w:rsidR="0062431F">
        <w:t xml:space="preserve"> they were owned by Leona</w:t>
      </w:r>
      <w:r w:rsidR="00FC4637">
        <w:t xml:space="preserve"> Group LLC</w:t>
      </w:r>
      <w:r w:rsidR="0062431F">
        <w:t xml:space="preserve">. </w:t>
      </w:r>
      <w:r>
        <w:t xml:space="preserve">Those leases totaled $2,875,034 in 2006, the year before </w:t>
      </w:r>
      <w:r w:rsidR="005877E9">
        <w:t>he sold the properties.</w:t>
      </w:r>
      <w:r w:rsidR="00380BB1">
        <w:rPr>
          <w:rStyle w:val="FootnoteReference"/>
        </w:rPr>
        <w:footnoteReference w:id="19"/>
      </w:r>
      <w:r w:rsidR="005877E9">
        <w:t xml:space="preserve">  In 2016</w:t>
      </w:r>
      <w:r>
        <w:t xml:space="preserve"> the lease payments charged by ACSF to the schools are more than double that amount – even though enrollment has decreased by 25% since 2006.</w:t>
      </w:r>
      <w:r w:rsidR="0062431F">
        <w:t xml:space="preserve"> </w:t>
      </w:r>
      <w:r w:rsidR="00A160E1">
        <w:t xml:space="preserve"> </w:t>
      </w:r>
      <w:r w:rsidR="006B0F3C">
        <w:t>See Table 10</w:t>
      </w:r>
      <w:r w:rsidR="008370F5">
        <w:t>.</w:t>
      </w:r>
    </w:p>
    <w:p w14:paraId="54AF5AB7" w14:textId="77777777" w:rsidR="0062431F" w:rsidRDefault="0062431F" w:rsidP="00093922"/>
    <w:p w14:paraId="47DDB4A5" w14:textId="19AD8ABC" w:rsidR="00093922" w:rsidRPr="001148CF" w:rsidRDefault="006B0F3C" w:rsidP="00093922">
      <w:pPr>
        <w:rPr>
          <w:sz w:val="22"/>
          <w:szCs w:val="22"/>
        </w:rPr>
      </w:pPr>
      <w:r w:rsidRPr="008D1FC8">
        <w:rPr>
          <w:b/>
          <w:sz w:val="22"/>
          <w:szCs w:val="22"/>
        </w:rPr>
        <w:t>Table 10</w:t>
      </w:r>
      <w:r w:rsidR="001148CF" w:rsidRPr="001148CF">
        <w:rPr>
          <w:sz w:val="22"/>
          <w:szCs w:val="22"/>
        </w:rPr>
        <w:t xml:space="preserve"> – ACSF School Leases before sale in 2006 and </w:t>
      </w:r>
      <w:r w:rsidR="00380BB1">
        <w:rPr>
          <w:sz w:val="22"/>
          <w:szCs w:val="22"/>
        </w:rPr>
        <w:t xml:space="preserve">2016 </w:t>
      </w:r>
      <w:r w:rsidR="001148CF" w:rsidRPr="001148CF">
        <w:rPr>
          <w:sz w:val="22"/>
          <w:szCs w:val="22"/>
        </w:rPr>
        <w:t>lease amounts</w:t>
      </w:r>
    </w:p>
    <w:tbl>
      <w:tblPr>
        <w:tblW w:w="4484" w:type="dxa"/>
        <w:tblInd w:w="93" w:type="dxa"/>
        <w:tblLook w:val="04A0" w:firstRow="1" w:lastRow="0" w:firstColumn="1" w:lastColumn="0" w:noHBand="0" w:noVBand="1"/>
      </w:tblPr>
      <w:tblGrid>
        <w:gridCol w:w="1884"/>
        <w:gridCol w:w="1309"/>
        <w:gridCol w:w="1309"/>
      </w:tblGrid>
      <w:tr w:rsidR="00380BB1" w:rsidRPr="00380BB1" w14:paraId="3B34FBE4" w14:textId="77777777" w:rsidTr="00380BB1">
        <w:trPr>
          <w:trHeight w:val="300"/>
        </w:trPr>
        <w:tc>
          <w:tcPr>
            <w:tcW w:w="1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FB598" w14:textId="77777777" w:rsidR="00380BB1" w:rsidRPr="00380BB1" w:rsidRDefault="00380BB1" w:rsidP="00380BB1">
            <w:pPr>
              <w:rPr>
                <w:rFonts w:ascii="Cambria" w:eastAsia="Times New Roman" w:hAnsi="Cambria" w:cs="Times New Roman"/>
                <w:color w:val="000000"/>
              </w:rPr>
            </w:pPr>
            <w:r w:rsidRPr="00380BB1">
              <w:rPr>
                <w:rFonts w:ascii="Cambria" w:eastAsia="Times New Roman" w:hAnsi="Cambria"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E466761"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Lease 2006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DF8C1F1"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 xml:space="preserve">Lease 2016 </w:t>
            </w:r>
          </w:p>
        </w:tc>
      </w:tr>
      <w:tr w:rsidR="00380BB1" w:rsidRPr="00380BB1" w14:paraId="78F0D66A"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7AB01C49"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Alta Vista</w:t>
            </w:r>
          </w:p>
        </w:tc>
        <w:tc>
          <w:tcPr>
            <w:tcW w:w="1300" w:type="dxa"/>
            <w:tcBorders>
              <w:top w:val="nil"/>
              <w:left w:val="nil"/>
              <w:bottom w:val="single" w:sz="4" w:space="0" w:color="auto"/>
              <w:right w:val="single" w:sz="4" w:space="0" w:color="auto"/>
            </w:tcBorders>
            <w:shd w:val="clear" w:color="auto" w:fill="auto"/>
            <w:noWrap/>
            <w:vAlign w:val="center"/>
            <w:hideMark/>
          </w:tcPr>
          <w:p w14:paraId="513A2124"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$415,869 </w:t>
            </w:r>
          </w:p>
        </w:tc>
        <w:tc>
          <w:tcPr>
            <w:tcW w:w="1300" w:type="dxa"/>
            <w:tcBorders>
              <w:top w:val="nil"/>
              <w:left w:val="nil"/>
              <w:bottom w:val="single" w:sz="4" w:space="0" w:color="auto"/>
              <w:right w:val="single" w:sz="4" w:space="0" w:color="auto"/>
            </w:tcBorders>
            <w:shd w:val="clear" w:color="auto" w:fill="auto"/>
            <w:noWrap/>
            <w:vAlign w:val="center"/>
            <w:hideMark/>
          </w:tcPr>
          <w:p w14:paraId="3E164F66"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$670,000 </w:t>
            </w:r>
          </w:p>
        </w:tc>
      </w:tr>
      <w:tr w:rsidR="00380BB1" w:rsidRPr="00380BB1" w14:paraId="06CE5F22"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4A5EA2F5"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Apache Trail</w:t>
            </w:r>
          </w:p>
        </w:tc>
        <w:tc>
          <w:tcPr>
            <w:tcW w:w="1300" w:type="dxa"/>
            <w:tcBorders>
              <w:top w:val="nil"/>
              <w:left w:val="nil"/>
              <w:bottom w:val="single" w:sz="4" w:space="0" w:color="auto"/>
              <w:right w:val="single" w:sz="4" w:space="0" w:color="auto"/>
            </w:tcBorders>
            <w:shd w:val="clear" w:color="auto" w:fill="auto"/>
            <w:noWrap/>
            <w:vAlign w:val="center"/>
            <w:hideMark/>
          </w:tcPr>
          <w:p w14:paraId="2B9E73FC"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$31,816 </w:t>
            </w:r>
          </w:p>
        </w:tc>
        <w:tc>
          <w:tcPr>
            <w:tcW w:w="1300" w:type="dxa"/>
            <w:tcBorders>
              <w:top w:val="nil"/>
              <w:left w:val="nil"/>
              <w:bottom w:val="single" w:sz="4" w:space="0" w:color="auto"/>
              <w:right w:val="single" w:sz="4" w:space="0" w:color="auto"/>
            </w:tcBorders>
            <w:shd w:val="clear" w:color="auto" w:fill="auto"/>
            <w:noWrap/>
            <w:vAlign w:val="center"/>
            <w:hideMark/>
          </w:tcPr>
          <w:p w14:paraId="78D4625C"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$185,000 </w:t>
            </w:r>
          </w:p>
        </w:tc>
      </w:tr>
      <w:tr w:rsidR="00380BB1" w:rsidRPr="00380BB1" w14:paraId="7282DA62"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36244AA2"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Crestview</w:t>
            </w:r>
          </w:p>
        </w:tc>
        <w:tc>
          <w:tcPr>
            <w:tcW w:w="1300" w:type="dxa"/>
            <w:tcBorders>
              <w:top w:val="nil"/>
              <w:left w:val="nil"/>
              <w:bottom w:val="single" w:sz="4" w:space="0" w:color="auto"/>
              <w:right w:val="single" w:sz="4" w:space="0" w:color="auto"/>
            </w:tcBorders>
            <w:shd w:val="clear" w:color="auto" w:fill="auto"/>
            <w:noWrap/>
            <w:vAlign w:val="center"/>
            <w:hideMark/>
          </w:tcPr>
          <w:p w14:paraId="294FF3EE"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$260,298 </w:t>
            </w:r>
          </w:p>
        </w:tc>
        <w:tc>
          <w:tcPr>
            <w:tcW w:w="1300" w:type="dxa"/>
            <w:tcBorders>
              <w:top w:val="nil"/>
              <w:left w:val="nil"/>
              <w:bottom w:val="single" w:sz="4" w:space="0" w:color="auto"/>
              <w:right w:val="single" w:sz="4" w:space="0" w:color="auto"/>
            </w:tcBorders>
            <w:shd w:val="clear" w:color="auto" w:fill="auto"/>
            <w:noWrap/>
            <w:vAlign w:val="center"/>
            <w:hideMark/>
          </w:tcPr>
          <w:p w14:paraId="7B4DCB72"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$495,000 </w:t>
            </w:r>
          </w:p>
        </w:tc>
      </w:tr>
      <w:tr w:rsidR="00380BB1" w:rsidRPr="00380BB1" w14:paraId="6016A6FE"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2100D91D"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Desert Hills</w:t>
            </w:r>
          </w:p>
        </w:tc>
        <w:tc>
          <w:tcPr>
            <w:tcW w:w="1300" w:type="dxa"/>
            <w:tcBorders>
              <w:top w:val="nil"/>
              <w:left w:val="nil"/>
              <w:bottom w:val="single" w:sz="4" w:space="0" w:color="auto"/>
              <w:right w:val="single" w:sz="4" w:space="0" w:color="auto"/>
            </w:tcBorders>
            <w:shd w:val="clear" w:color="auto" w:fill="auto"/>
            <w:noWrap/>
            <w:vAlign w:val="center"/>
            <w:hideMark/>
          </w:tcPr>
          <w:p w14:paraId="3895FC96"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$418,080 </w:t>
            </w:r>
          </w:p>
        </w:tc>
        <w:tc>
          <w:tcPr>
            <w:tcW w:w="1300" w:type="dxa"/>
            <w:tcBorders>
              <w:top w:val="nil"/>
              <w:left w:val="nil"/>
              <w:bottom w:val="single" w:sz="4" w:space="0" w:color="auto"/>
              <w:right w:val="single" w:sz="4" w:space="0" w:color="auto"/>
            </w:tcBorders>
            <w:shd w:val="clear" w:color="auto" w:fill="auto"/>
            <w:noWrap/>
            <w:vAlign w:val="center"/>
            <w:hideMark/>
          </w:tcPr>
          <w:p w14:paraId="6D07D22B"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$625,000 </w:t>
            </w:r>
          </w:p>
        </w:tc>
      </w:tr>
      <w:tr w:rsidR="00380BB1" w:rsidRPr="00380BB1" w14:paraId="34F7FA95"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6011435A"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Estrella</w:t>
            </w:r>
          </w:p>
        </w:tc>
        <w:tc>
          <w:tcPr>
            <w:tcW w:w="1300" w:type="dxa"/>
            <w:tcBorders>
              <w:top w:val="nil"/>
              <w:left w:val="nil"/>
              <w:bottom w:val="single" w:sz="4" w:space="0" w:color="auto"/>
              <w:right w:val="single" w:sz="4" w:space="0" w:color="auto"/>
            </w:tcBorders>
            <w:shd w:val="clear" w:color="auto" w:fill="auto"/>
            <w:noWrap/>
            <w:vAlign w:val="center"/>
            <w:hideMark/>
          </w:tcPr>
          <w:p w14:paraId="1151AED0"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$220,443 </w:t>
            </w:r>
          </w:p>
        </w:tc>
        <w:tc>
          <w:tcPr>
            <w:tcW w:w="1300" w:type="dxa"/>
            <w:tcBorders>
              <w:top w:val="nil"/>
              <w:left w:val="nil"/>
              <w:bottom w:val="single" w:sz="4" w:space="0" w:color="auto"/>
              <w:right w:val="single" w:sz="4" w:space="0" w:color="auto"/>
            </w:tcBorders>
            <w:shd w:val="clear" w:color="auto" w:fill="auto"/>
            <w:noWrap/>
            <w:vAlign w:val="center"/>
            <w:hideMark/>
          </w:tcPr>
          <w:p w14:paraId="05AC103F"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$625,000 </w:t>
            </w:r>
          </w:p>
        </w:tc>
      </w:tr>
      <w:tr w:rsidR="00380BB1" w:rsidRPr="00380BB1" w14:paraId="3A5A0D40"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2854FABA"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Peoria Accelerated</w:t>
            </w:r>
          </w:p>
        </w:tc>
        <w:tc>
          <w:tcPr>
            <w:tcW w:w="1300" w:type="dxa"/>
            <w:tcBorders>
              <w:top w:val="nil"/>
              <w:left w:val="nil"/>
              <w:bottom w:val="single" w:sz="4" w:space="0" w:color="auto"/>
              <w:right w:val="single" w:sz="4" w:space="0" w:color="auto"/>
            </w:tcBorders>
            <w:shd w:val="clear" w:color="auto" w:fill="auto"/>
            <w:noWrap/>
            <w:vAlign w:val="center"/>
            <w:hideMark/>
          </w:tcPr>
          <w:p w14:paraId="5F2367D1"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$423,397 </w:t>
            </w:r>
          </w:p>
        </w:tc>
        <w:tc>
          <w:tcPr>
            <w:tcW w:w="1300" w:type="dxa"/>
            <w:tcBorders>
              <w:top w:val="nil"/>
              <w:left w:val="nil"/>
              <w:bottom w:val="single" w:sz="4" w:space="0" w:color="auto"/>
              <w:right w:val="single" w:sz="4" w:space="0" w:color="auto"/>
            </w:tcBorders>
            <w:shd w:val="clear" w:color="auto" w:fill="auto"/>
            <w:noWrap/>
            <w:vAlign w:val="center"/>
            <w:hideMark/>
          </w:tcPr>
          <w:p w14:paraId="6C52AA3E"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$700,000 </w:t>
            </w:r>
          </w:p>
        </w:tc>
      </w:tr>
      <w:tr w:rsidR="00380BB1" w:rsidRPr="00380BB1" w14:paraId="18360C8A"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2BBB2C7D"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South Pointe</w:t>
            </w:r>
          </w:p>
        </w:tc>
        <w:tc>
          <w:tcPr>
            <w:tcW w:w="1300" w:type="dxa"/>
            <w:tcBorders>
              <w:top w:val="nil"/>
              <w:left w:val="nil"/>
              <w:bottom w:val="single" w:sz="4" w:space="0" w:color="auto"/>
              <w:right w:val="single" w:sz="4" w:space="0" w:color="auto"/>
            </w:tcBorders>
            <w:shd w:val="clear" w:color="auto" w:fill="auto"/>
            <w:noWrap/>
            <w:vAlign w:val="center"/>
            <w:hideMark/>
          </w:tcPr>
          <w:p w14:paraId="46A681E4"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$417,610 </w:t>
            </w:r>
          </w:p>
        </w:tc>
        <w:tc>
          <w:tcPr>
            <w:tcW w:w="1300" w:type="dxa"/>
            <w:tcBorders>
              <w:top w:val="nil"/>
              <w:left w:val="nil"/>
              <w:bottom w:val="single" w:sz="4" w:space="0" w:color="auto"/>
              <w:right w:val="single" w:sz="4" w:space="0" w:color="auto"/>
            </w:tcBorders>
            <w:shd w:val="clear" w:color="auto" w:fill="auto"/>
            <w:noWrap/>
            <w:vAlign w:val="center"/>
            <w:hideMark/>
          </w:tcPr>
          <w:p w14:paraId="7CD1D06E"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$675,000 </w:t>
            </w:r>
          </w:p>
        </w:tc>
      </w:tr>
      <w:tr w:rsidR="00380BB1" w:rsidRPr="00380BB1" w14:paraId="4EC31793"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6C8BD848"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South Ridge (2007)</w:t>
            </w:r>
          </w:p>
        </w:tc>
        <w:tc>
          <w:tcPr>
            <w:tcW w:w="1300" w:type="dxa"/>
            <w:tcBorders>
              <w:top w:val="nil"/>
              <w:left w:val="nil"/>
              <w:bottom w:val="single" w:sz="4" w:space="0" w:color="auto"/>
              <w:right w:val="single" w:sz="4" w:space="0" w:color="auto"/>
            </w:tcBorders>
            <w:shd w:val="clear" w:color="auto" w:fill="auto"/>
            <w:noWrap/>
            <w:vAlign w:val="center"/>
            <w:hideMark/>
          </w:tcPr>
          <w:p w14:paraId="4BF52D4E"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$20,617 </w:t>
            </w:r>
          </w:p>
        </w:tc>
        <w:tc>
          <w:tcPr>
            <w:tcW w:w="1300" w:type="dxa"/>
            <w:tcBorders>
              <w:top w:val="nil"/>
              <w:left w:val="nil"/>
              <w:bottom w:val="single" w:sz="4" w:space="0" w:color="auto"/>
              <w:right w:val="single" w:sz="4" w:space="0" w:color="auto"/>
            </w:tcBorders>
            <w:shd w:val="clear" w:color="auto" w:fill="auto"/>
            <w:noWrap/>
            <w:vAlign w:val="center"/>
            <w:hideMark/>
          </w:tcPr>
          <w:p w14:paraId="17D7D996"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$650,000 </w:t>
            </w:r>
          </w:p>
        </w:tc>
      </w:tr>
      <w:tr w:rsidR="00380BB1" w:rsidRPr="00380BB1" w14:paraId="1D82DDA5"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2D6C3234"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Sun Valley</w:t>
            </w:r>
          </w:p>
        </w:tc>
        <w:tc>
          <w:tcPr>
            <w:tcW w:w="1300" w:type="dxa"/>
            <w:tcBorders>
              <w:top w:val="nil"/>
              <w:left w:val="nil"/>
              <w:bottom w:val="single" w:sz="4" w:space="0" w:color="auto"/>
              <w:right w:val="single" w:sz="4" w:space="0" w:color="auto"/>
            </w:tcBorders>
            <w:shd w:val="clear" w:color="auto" w:fill="auto"/>
            <w:noWrap/>
            <w:vAlign w:val="center"/>
            <w:hideMark/>
          </w:tcPr>
          <w:p w14:paraId="2ACEB987"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$228,286 </w:t>
            </w:r>
          </w:p>
        </w:tc>
        <w:tc>
          <w:tcPr>
            <w:tcW w:w="1300" w:type="dxa"/>
            <w:tcBorders>
              <w:top w:val="nil"/>
              <w:left w:val="nil"/>
              <w:bottom w:val="single" w:sz="4" w:space="0" w:color="auto"/>
              <w:right w:val="single" w:sz="4" w:space="0" w:color="auto"/>
            </w:tcBorders>
            <w:shd w:val="clear" w:color="auto" w:fill="auto"/>
            <w:noWrap/>
            <w:vAlign w:val="center"/>
            <w:hideMark/>
          </w:tcPr>
          <w:p w14:paraId="57B03234"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$785,000 </w:t>
            </w:r>
          </w:p>
        </w:tc>
      </w:tr>
      <w:tr w:rsidR="00380BB1" w:rsidRPr="00380BB1" w14:paraId="3D33BCCC"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407DB3DF"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West</w:t>
            </w:r>
          </w:p>
        </w:tc>
        <w:tc>
          <w:tcPr>
            <w:tcW w:w="1300" w:type="dxa"/>
            <w:tcBorders>
              <w:top w:val="nil"/>
              <w:left w:val="nil"/>
              <w:bottom w:val="single" w:sz="4" w:space="0" w:color="auto"/>
              <w:right w:val="single" w:sz="4" w:space="0" w:color="auto"/>
            </w:tcBorders>
            <w:shd w:val="clear" w:color="auto" w:fill="auto"/>
            <w:noWrap/>
            <w:vAlign w:val="center"/>
            <w:hideMark/>
          </w:tcPr>
          <w:p w14:paraId="316A3CF1"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$438,618 </w:t>
            </w:r>
          </w:p>
        </w:tc>
        <w:tc>
          <w:tcPr>
            <w:tcW w:w="1300" w:type="dxa"/>
            <w:tcBorders>
              <w:top w:val="nil"/>
              <w:left w:val="nil"/>
              <w:bottom w:val="single" w:sz="4" w:space="0" w:color="auto"/>
              <w:right w:val="single" w:sz="4" w:space="0" w:color="auto"/>
            </w:tcBorders>
            <w:shd w:val="clear" w:color="auto" w:fill="auto"/>
            <w:noWrap/>
            <w:vAlign w:val="center"/>
            <w:hideMark/>
          </w:tcPr>
          <w:p w14:paraId="53B0B59A"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$785,000 </w:t>
            </w:r>
          </w:p>
        </w:tc>
      </w:tr>
      <w:tr w:rsidR="00380BB1" w:rsidRPr="00380BB1" w14:paraId="4FF631DF"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bottom"/>
            <w:hideMark/>
          </w:tcPr>
          <w:p w14:paraId="04DEAE83" w14:textId="77777777" w:rsidR="00380BB1" w:rsidRPr="00380BB1" w:rsidRDefault="00380BB1" w:rsidP="00380BB1">
            <w:pPr>
              <w:rPr>
                <w:rFonts w:ascii="Cambria" w:eastAsia="Times New Roman" w:hAnsi="Cambria" w:cs="Times New Roman"/>
                <w:color w:val="000000"/>
              </w:rPr>
            </w:pPr>
            <w:r w:rsidRPr="00380BB1">
              <w:rPr>
                <w:rFonts w:ascii="Cambria" w:eastAsia="Times New Roman" w:hAnsi="Cambria"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D9873E" w14:textId="77777777" w:rsidR="00380BB1" w:rsidRPr="00380BB1" w:rsidRDefault="00380BB1" w:rsidP="00380BB1">
            <w:pPr>
              <w:rPr>
                <w:rFonts w:ascii="Cambria" w:eastAsia="Times New Roman" w:hAnsi="Cambria" w:cs="Times New Roman"/>
                <w:color w:val="000000"/>
              </w:rPr>
            </w:pPr>
            <w:r w:rsidRPr="00380BB1">
              <w:rPr>
                <w:rFonts w:ascii="Cambria" w:eastAsia="Times New Roman" w:hAnsi="Cambria"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264371" w14:textId="77777777" w:rsidR="00380BB1" w:rsidRPr="00380BB1" w:rsidRDefault="00380BB1" w:rsidP="00380BB1">
            <w:pPr>
              <w:rPr>
                <w:rFonts w:ascii="Cambria" w:eastAsia="Times New Roman" w:hAnsi="Cambria" w:cs="Times New Roman"/>
                <w:color w:val="000000"/>
              </w:rPr>
            </w:pPr>
            <w:r w:rsidRPr="00380BB1">
              <w:rPr>
                <w:rFonts w:ascii="Cambria" w:eastAsia="Times New Roman" w:hAnsi="Cambria" w:cs="Times New Roman"/>
                <w:color w:val="000000"/>
              </w:rPr>
              <w:t> </w:t>
            </w:r>
          </w:p>
        </w:tc>
      </w:tr>
      <w:tr w:rsidR="00380BB1" w:rsidRPr="00380BB1" w14:paraId="7462FC65" w14:textId="77777777" w:rsidTr="00380BB1">
        <w:trPr>
          <w:trHeight w:val="300"/>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32E42076" w14:textId="77777777" w:rsidR="00380BB1" w:rsidRPr="00380BB1" w:rsidRDefault="00380BB1" w:rsidP="00380BB1">
            <w:pPr>
              <w:rPr>
                <w:rFonts w:ascii="Calibri" w:eastAsia="Times New Roman" w:hAnsi="Calibri" w:cs="Times New Roman"/>
                <w:color w:val="000000"/>
              </w:rPr>
            </w:pPr>
            <w:r w:rsidRPr="00380BB1">
              <w:rPr>
                <w:rFonts w:ascii="Calibri" w:eastAsia="Times New Roman" w:hAnsi="Calibri" w:cs="Times New Roman"/>
                <w:color w:val="000000"/>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74BE30A5"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$2,875,034 </w:t>
            </w:r>
          </w:p>
        </w:tc>
        <w:tc>
          <w:tcPr>
            <w:tcW w:w="1300" w:type="dxa"/>
            <w:tcBorders>
              <w:top w:val="nil"/>
              <w:left w:val="nil"/>
              <w:bottom w:val="single" w:sz="4" w:space="0" w:color="auto"/>
              <w:right w:val="single" w:sz="4" w:space="0" w:color="auto"/>
            </w:tcBorders>
            <w:shd w:val="clear" w:color="auto" w:fill="auto"/>
            <w:noWrap/>
            <w:vAlign w:val="center"/>
            <w:hideMark/>
          </w:tcPr>
          <w:p w14:paraId="3F5D2BB8" w14:textId="77777777" w:rsidR="00380BB1" w:rsidRPr="00380BB1" w:rsidRDefault="00380BB1" w:rsidP="00380BB1">
            <w:pPr>
              <w:jc w:val="right"/>
              <w:rPr>
                <w:rFonts w:ascii="Calibri" w:eastAsia="Times New Roman" w:hAnsi="Calibri" w:cs="Times New Roman"/>
                <w:color w:val="000000"/>
              </w:rPr>
            </w:pPr>
            <w:r w:rsidRPr="00380BB1">
              <w:rPr>
                <w:rFonts w:ascii="Calibri" w:eastAsia="Times New Roman" w:hAnsi="Calibri" w:cs="Times New Roman"/>
                <w:color w:val="000000"/>
              </w:rPr>
              <w:t xml:space="preserve">$6,195,000 </w:t>
            </w:r>
          </w:p>
        </w:tc>
      </w:tr>
    </w:tbl>
    <w:p w14:paraId="0BC2A74E" w14:textId="77777777" w:rsidR="00093922" w:rsidRDefault="00093922" w:rsidP="00093922">
      <w:pPr>
        <w:rPr>
          <w:b/>
        </w:rPr>
      </w:pPr>
    </w:p>
    <w:p w14:paraId="7A9C8C0C" w14:textId="45D974E7" w:rsidR="004E05A1" w:rsidRDefault="004E05A1" w:rsidP="004E05A1">
      <w:pPr>
        <w:rPr>
          <w:b/>
        </w:rPr>
      </w:pPr>
      <w:r>
        <w:rPr>
          <w:b/>
        </w:rPr>
        <w:t xml:space="preserve">Lucrative </w:t>
      </w:r>
      <w:r w:rsidR="001148CF">
        <w:rPr>
          <w:b/>
        </w:rPr>
        <w:t>management c</w:t>
      </w:r>
      <w:r w:rsidRPr="00BC1737">
        <w:rPr>
          <w:b/>
        </w:rPr>
        <w:t>ontracts</w:t>
      </w:r>
    </w:p>
    <w:p w14:paraId="0DF8EDE6" w14:textId="5E8F5A32" w:rsidR="00362932" w:rsidRDefault="004E05A1" w:rsidP="00362932">
      <w:r w:rsidRPr="00880142">
        <w:t xml:space="preserve">Leona </w:t>
      </w:r>
      <w:r w:rsidR="00380BB1">
        <w:t xml:space="preserve">Group LLC </w:t>
      </w:r>
      <w:r w:rsidRPr="00880142">
        <w:t>charged 15% of gross revenues</w:t>
      </w:r>
      <w:r w:rsidR="00880142" w:rsidRPr="00880142">
        <w:t xml:space="preserve"> to manage all aspects of operations for the 15 Kaizen </w:t>
      </w:r>
      <w:r w:rsidR="00FC4637">
        <w:t xml:space="preserve">Education </w:t>
      </w:r>
      <w:r w:rsidR="00880142" w:rsidRPr="00880142">
        <w:t>Foundation schools.</w:t>
      </w:r>
      <w:r w:rsidR="00880142">
        <w:t xml:space="preserve">  Bill Coats set up a completely different fee structure for the ten schools he sold to ACSF.  Seven of the schools had a set </w:t>
      </w:r>
      <w:r w:rsidR="00244920">
        <w:t>fee,</w:t>
      </w:r>
      <w:r w:rsidR="00380BB1">
        <w:t xml:space="preserve"> </w:t>
      </w:r>
      <w:r w:rsidR="00880142">
        <w:t xml:space="preserve">with an automatic 3% increase each year built in.  </w:t>
      </w:r>
      <w:r w:rsidR="00362932">
        <w:t xml:space="preserve">A bonus system was also included where Leona would get an additional fee if the school revenue exceeded a prescribed amount. </w:t>
      </w:r>
      <w:r w:rsidR="00FC4637">
        <w:t xml:space="preserve">The other three schools have a set $900/pupil management fee. </w:t>
      </w:r>
    </w:p>
    <w:p w14:paraId="042B953A" w14:textId="77777777" w:rsidR="00362932" w:rsidRDefault="00362932" w:rsidP="004E05A1"/>
    <w:p w14:paraId="17087883" w14:textId="76942FD8" w:rsidR="00362932" w:rsidRDefault="00362932" w:rsidP="00362932">
      <w:r>
        <w:t>The management contracts also stated “</w:t>
      </w:r>
      <w:r w:rsidRPr="00F00A35">
        <w:t>In addition to the management fee, the borrower (ACSF) will reimburse the manager for all commercially reasonable costs incurred and paid by the manager in providing Educational Services and Administration Services to the Borrower for the Charter School facility.</w:t>
      </w:r>
      <w:r>
        <w:t>”</w:t>
      </w:r>
      <w:r w:rsidR="00FC65D4">
        <w:t xml:space="preserve"> (See Appendix 7</w:t>
      </w:r>
      <w:r w:rsidR="008D1FC8">
        <w:t xml:space="preserve"> for a sample management contract from Alta Vista High School listing management fees</w:t>
      </w:r>
      <w:r w:rsidR="00380BB1">
        <w:t>.)</w:t>
      </w:r>
    </w:p>
    <w:p w14:paraId="2990A5F9" w14:textId="77777777" w:rsidR="008D1FC8" w:rsidRDefault="008D1FC8" w:rsidP="00362932"/>
    <w:p w14:paraId="62B597A0" w14:textId="75C4E638" w:rsidR="004E05A1" w:rsidRDefault="008D1FC8" w:rsidP="004E05A1">
      <w:r>
        <w:t>Table 11 lists the management contract details for each ACSF school.</w:t>
      </w:r>
    </w:p>
    <w:p w14:paraId="216035CF" w14:textId="77777777" w:rsidR="001148CF" w:rsidRPr="001148CF" w:rsidRDefault="001148CF" w:rsidP="004E05A1">
      <w:pPr>
        <w:rPr>
          <w:sz w:val="22"/>
          <w:szCs w:val="22"/>
        </w:rPr>
      </w:pPr>
    </w:p>
    <w:p w14:paraId="6312E032" w14:textId="1CDD96CC" w:rsidR="001148CF" w:rsidRPr="00880142" w:rsidRDefault="006B0F3C" w:rsidP="004E05A1">
      <w:r w:rsidRPr="008D1FC8">
        <w:rPr>
          <w:b/>
        </w:rPr>
        <w:t>Table 11</w:t>
      </w:r>
      <w:r w:rsidR="001148CF">
        <w:t xml:space="preserve"> – Leona Group LLC management contract details</w:t>
      </w:r>
    </w:p>
    <w:tbl>
      <w:tblPr>
        <w:tblW w:w="8220" w:type="dxa"/>
        <w:tblInd w:w="93" w:type="dxa"/>
        <w:tblLook w:val="04A0" w:firstRow="1" w:lastRow="0" w:firstColumn="1" w:lastColumn="0" w:noHBand="0" w:noVBand="1"/>
      </w:tblPr>
      <w:tblGrid>
        <w:gridCol w:w="1911"/>
        <w:gridCol w:w="1360"/>
        <w:gridCol w:w="1136"/>
        <w:gridCol w:w="1427"/>
        <w:gridCol w:w="1242"/>
        <w:gridCol w:w="1144"/>
      </w:tblGrid>
      <w:tr w:rsidR="007C5C16" w:rsidRPr="007C5C16" w14:paraId="7B4CB14C" w14:textId="77777777" w:rsidTr="007C5C16">
        <w:trPr>
          <w:trHeight w:val="600"/>
        </w:trPr>
        <w:tc>
          <w:tcPr>
            <w:tcW w:w="1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C79D" w14:textId="77777777" w:rsidR="007C5C16" w:rsidRPr="007C5C16" w:rsidRDefault="007C5C16" w:rsidP="007C5C16">
            <w:pPr>
              <w:rPr>
                <w:rFonts w:ascii="Cambria" w:eastAsia="Times New Roman" w:hAnsi="Cambria" w:cs="Times New Roman"/>
                <w:color w:val="000000"/>
              </w:rPr>
            </w:pPr>
            <w:r w:rsidRPr="007C5C16">
              <w:rPr>
                <w:rFonts w:ascii="Cambria" w:eastAsia="Times New Roman" w:hAnsi="Cambria" w:cs="Times New Roman"/>
                <w:color w:val="000000"/>
              </w:rPr>
              <w:t>School</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AF9C35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Base Fee</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14:paraId="0AC73992"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Annual Increase</w:t>
            </w:r>
          </w:p>
        </w:tc>
        <w:tc>
          <w:tcPr>
            <w:tcW w:w="1427" w:type="dxa"/>
            <w:tcBorders>
              <w:top w:val="single" w:sz="4" w:space="0" w:color="auto"/>
              <w:left w:val="nil"/>
              <w:bottom w:val="single" w:sz="4" w:space="0" w:color="auto"/>
              <w:right w:val="single" w:sz="4" w:space="0" w:color="auto"/>
            </w:tcBorders>
            <w:shd w:val="clear" w:color="auto" w:fill="auto"/>
            <w:vAlign w:val="bottom"/>
            <w:hideMark/>
          </w:tcPr>
          <w:p w14:paraId="17F8579B"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Target Revenue</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2D458650"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Additional Bonus</w:t>
            </w:r>
          </w:p>
        </w:tc>
        <w:tc>
          <w:tcPr>
            <w:tcW w:w="1144" w:type="dxa"/>
            <w:tcBorders>
              <w:top w:val="single" w:sz="4" w:space="0" w:color="auto"/>
              <w:left w:val="nil"/>
              <w:bottom w:val="single" w:sz="4" w:space="0" w:color="auto"/>
              <w:right w:val="single" w:sz="4" w:space="0" w:color="auto"/>
            </w:tcBorders>
            <w:shd w:val="clear" w:color="auto" w:fill="auto"/>
            <w:vAlign w:val="bottom"/>
            <w:hideMark/>
          </w:tcPr>
          <w:p w14:paraId="5F3E7CF5"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Term of Contract</w:t>
            </w:r>
          </w:p>
        </w:tc>
      </w:tr>
      <w:tr w:rsidR="007C5C16" w:rsidRPr="007C5C16" w14:paraId="73BD5E1C"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483A98D6"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Alta Vista</w:t>
            </w:r>
          </w:p>
        </w:tc>
        <w:tc>
          <w:tcPr>
            <w:tcW w:w="1360" w:type="dxa"/>
            <w:tcBorders>
              <w:top w:val="nil"/>
              <w:left w:val="nil"/>
              <w:bottom w:val="single" w:sz="4" w:space="0" w:color="auto"/>
              <w:right w:val="single" w:sz="4" w:space="0" w:color="auto"/>
            </w:tcBorders>
            <w:shd w:val="clear" w:color="auto" w:fill="auto"/>
            <w:noWrap/>
            <w:vAlign w:val="bottom"/>
            <w:hideMark/>
          </w:tcPr>
          <w:p w14:paraId="0B0616B2"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$525,000</w:t>
            </w:r>
          </w:p>
        </w:tc>
        <w:tc>
          <w:tcPr>
            <w:tcW w:w="1136" w:type="dxa"/>
            <w:tcBorders>
              <w:top w:val="nil"/>
              <w:left w:val="nil"/>
              <w:bottom w:val="single" w:sz="4" w:space="0" w:color="auto"/>
              <w:right w:val="single" w:sz="4" w:space="0" w:color="auto"/>
            </w:tcBorders>
            <w:shd w:val="clear" w:color="auto" w:fill="auto"/>
            <w:noWrap/>
            <w:vAlign w:val="bottom"/>
            <w:hideMark/>
          </w:tcPr>
          <w:p w14:paraId="03A1730C"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63C758AB"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$4,200,000</w:t>
            </w:r>
          </w:p>
        </w:tc>
        <w:tc>
          <w:tcPr>
            <w:tcW w:w="1242" w:type="dxa"/>
            <w:tcBorders>
              <w:top w:val="nil"/>
              <w:left w:val="nil"/>
              <w:bottom w:val="single" w:sz="4" w:space="0" w:color="auto"/>
              <w:right w:val="single" w:sz="4" w:space="0" w:color="auto"/>
            </w:tcBorders>
            <w:shd w:val="clear" w:color="auto" w:fill="auto"/>
            <w:noWrap/>
            <w:vAlign w:val="bottom"/>
            <w:hideMark/>
          </w:tcPr>
          <w:p w14:paraId="71A172A2"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$505,000</w:t>
            </w:r>
          </w:p>
        </w:tc>
        <w:tc>
          <w:tcPr>
            <w:tcW w:w="1144" w:type="dxa"/>
            <w:tcBorders>
              <w:top w:val="nil"/>
              <w:left w:val="nil"/>
              <w:bottom w:val="single" w:sz="4" w:space="0" w:color="auto"/>
              <w:right w:val="single" w:sz="4" w:space="0" w:color="auto"/>
            </w:tcBorders>
            <w:shd w:val="clear" w:color="auto" w:fill="auto"/>
            <w:noWrap/>
            <w:vAlign w:val="bottom"/>
            <w:hideMark/>
          </w:tcPr>
          <w:p w14:paraId="59B79AE0"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48456CCF"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42D0571A"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Apache Trail</w:t>
            </w:r>
          </w:p>
        </w:tc>
        <w:tc>
          <w:tcPr>
            <w:tcW w:w="1360" w:type="dxa"/>
            <w:tcBorders>
              <w:top w:val="nil"/>
              <w:left w:val="nil"/>
              <w:bottom w:val="single" w:sz="4" w:space="0" w:color="auto"/>
              <w:right w:val="single" w:sz="4" w:space="0" w:color="auto"/>
            </w:tcBorders>
            <w:shd w:val="clear" w:color="auto" w:fill="auto"/>
            <w:noWrap/>
            <w:vAlign w:val="bottom"/>
            <w:hideMark/>
          </w:tcPr>
          <w:p w14:paraId="4DAA4EE5"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$150,000</w:t>
            </w:r>
          </w:p>
        </w:tc>
        <w:tc>
          <w:tcPr>
            <w:tcW w:w="1136" w:type="dxa"/>
            <w:tcBorders>
              <w:top w:val="nil"/>
              <w:left w:val="nil"/>
              <w:bottom w:val="single" w:sz="4" w:space="0" w:color="auto"/>
              <w:right w:val="single" w:sz="4" w:space="0" w:color="auto"/>
            </w:tcBorders>
            <w:shd w:val="clear" w:color="auto" w:fill="auto"/>
            <w:noWrap/>
            <w:vAlign w:val="bottom"/>
            <w:hideMark/>
          </w:tcPr>
          <w:p w14:paraId="19A187DA"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64E575CF"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$1,400,000</w:t>
            </w:r>
          </w:p>
        </w:tc>
        <w:tc>
          <w:tcPr>
            <w:tcW w:w="1242" w:type="dxa"/>
            <w:tcBorders>
              <w:top w:val="nil"/>
              <w:left w:val="nil"/>
              <w:bottom w:val="single" w:sz="4" w:space="0" w:color="auto"/>
              <w:right w:val="single" w:sz="4" w:space="0" w:color="auto"/>
            </w:tcBorders>
            <w:shd w:val="clear" w:color="auto" w:fill="auto"/>
            <w:noWrap/>
            <w:vAlign w:val="bottom"/>
            <w:hideMark/>
          </w:tcPr>
          <w:p w14:paraId="51E56834"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$179,000</w:t>
            </w:r>
          </w:p>
        </w:tc>
        <w:tc>
          <w:tcPr>
            <w:tcW w:w="1144" w:type="dxa"/>
            <w:tcBorders>
              <w:top w:val="nil"/>
              <w:left w:val="nil"/>
              <w:bottom w:val="single" w:sz="4" w:space="0" w:color="auto"/>
              <w:right w:val="single" w:sz="4" w:space="0" w:color="auto"/>
            </w:tcBorders>
            <w:shd w:val="clear" w:color="auto" w:fill="auto"/>
            <w:noWrap/>
            <w:vAlign w:val="bottom"/>
            <w:hideMark/>
          </w:tcPr>
          <w:p w14:paraId="68DB8335"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02A83962"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2A6C11E6"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Desert Hills</w:t>
            </w:r>
          </w:p>
        </w:tc>
        <w:tc>
          <w:tcPr>
            <w:tcW w:w="1360" w:type="dxa"/>
            <w:tcBorders>
              <w:top w:val="nil"/>
              <w:left w:val="nil"/>
              <w:bottom w:val="single" w:sz="4" w:space="0" w:color="auto"/>
              <w:right w:val="single" w:sz="4" w:space="0" w:color="auto"/>
            </w:tcBorders>
            <w:shd w:val="clear" w:color="auto" w:fill="auto"/>
            <w:noWrap/>
            <w:vAlign w:val="bottom"/>
            <w:hideMark/>
          </w:tcPr>
          <w:p w14:paraId="0EF77016"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$450,000</w:t>
            </w:r>
          </w:p>
        </w:tc>
        <w:tc>
          <w:tcPr>
            <w:tcW w:w="1136" w:type="dxa"/>
            <w:tcBorders>
              <w:top w:val="nil"/>
              <w:left w:val="nil"/>
              <w:bottom w:val="single" w:sz="4" w:space="0" w:color="auto"/>
              <w:right w:val="single" w:sz="4" w:space="0" w:color="auto"/>
            </w:tcBorders>
            <w:shd w:val="clear" w:color="auto" w:fill="auto"/>
            <w:noWrap/>
            <w:vAlign w:val="bottom"/>
            <w:hideMark/>
          </w:tcPr>
          <w:p w14:paraId="4593B311"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4E495A0F"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$4,400,000</w:t>
            </w:r>
          </w:p>
        </w:tc>
        <w:tc>
          <w:tcPr>
            <w:tcW w:w="1242" w:type="dxa"/>
            <w:tcBorders>
              <w:top w:val="nil"/>
              <w:left w:val="nil"/>
              <w:bottom w:val="single" w:sz="4" w:space="0" w:color="auto"/>
              <w:right w:val="single" w:sz="4" w:space="0" w:color="auto"/>
            </w:tcBorders>
            <w:shd w:val="clear" w:color="auto" w:fill="auto"/>
            <w:noWrap/>
            <w:vAlign w:val="bottom"/>
            <w:hideMark/>
          </w:tcPr>
          <w:p w14:paraId="6F10C4D8"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$536,000</w:t>
            </w:r>
          </w:p>
        </w:tc>
        <w:tc>
          <w:tcPr>
            <w:tcW w:w="1144" w:type="dxa"/>
            <w:tcBorders>
              <w:top w:val="nil"/>
              <w:left w:val="nil"/>
              <w:bottom w:val="single" w:sz="4" w:space="0" w:color="auto"/>
              <w:right w:val="single" w:sz="4" w:space="0" w:color="auto"/>
            </w:tcBorders>
            <w:shd w:val="clear" w:color="auto" w:fill="auto"/>
            <w:noWrap/>
            <w:vAlign w:val="bottom"/>
            <w:hideMark/>
          </w:tcPr>
          <w:p w14:paraId="715C72AD"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1FC8E41B"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0AAE12B0" w14:textId="62B674C0" w:rsidR="007C5C16" w:rsidRPr="007C5C16" w:rsidRDefault="00244920" w:rsidP="007C5C16">
            <w:pPr>
              <w:rPr>
                <w:rFonts w:ascii="Calibri" w:eastAsia="Times New Roman" w:hAnsi="Calibri" w:cs="Times New Roman"/>
                <w:color w:val="000000"/>
              </w:rPr>
            </w:pPr>
            <w:r w:rsidRPr="007C5C16">
              <w:rPr>
                <w:rFonts w:ascii="Calibri" w:eastAsia="Times New Roman" w:hAnsi="Calibri" w:cs="Times New Roman"/>
                <w:color w:val="000000"/>
              </w:rPr>
              <w:t>Peoria</w:t>
            </w:r>
            <w:r w:rsidR="007C5C16" w:rsidRPr="007C5C16">
              <w:rPr>
                <w:rFonts w:ascii="Calibri" w:eastAsia="Times New Roman" w:hAnsi="Calibri" w:cs="Times New Roman"/>
                <w:color w:val="000000"/>
              </w:rPr>
              <w:t xml:space="preserve"> Accelerated</w:t>
            </w:r>
          </w:p>
        </w:tc>
        <w:tc>
          <w:tcPr>
            <w:tcW w:w="1360" w:type="dxa"/>
            <w:tcBorders>
              <w:top w:val="nil"/>
              <w:left w:val="nil"/>
              <w:bottom w:val="single" w:sz="4" w:space="0" w:color="auto"/>
              <w:right w:val="single" w:sz="4" w:space="0" w:color="auto"/>
            </w:tcBorders>
            <w:shd w:val="clear" w:color="auto" w:fill="auto"/>
            <w:noWrap/>
            <w:vAlign w:val="bottom"/>
            <w:hideMark/>
          </w:tcPr>
          <w:p w14:paraId="530F9240"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$440,000</w:t>
            </w:r>
          </w:p>
        </w:tc>
        <w:tc>
          <w:tcPr>
            <w:tcW w:w="1136" w:type="dxa"/>
            <w:tcBorders>
              <w:top w:val="nil"/>
              <w:left w:val="nil"/>
              <w:bottom w:val="single" w:sz="4" w:space="0" w:color="auto"/>
              <w:right w:val="single" w:sz="4" w:space="0" w:color="auto"/>
            </w:tcBorders>
            <w:shd w:val="clear" w:color="auto" w:fill="auto"/>
            <w:noWrap/>
            <w:vAlign w:val="bottom"/>
            <w:hideMark/>
          </w:tcPr>
          <w:p w14:paraId="176A8772"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6CDAE1AD"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$4,300,000</w:t>
            </w:r>
          </w:p>
        </w:tc>
        <w:tc>
          <w:tcPr>
            <w:tcW w:w="1242" w:type="dxa"/>
            <w:tcBorders>
              <w:top w:val="nil"/>
              <w:left w:val="nil"/>
              <w:bottom w:val="single" w:sz="4" w:space="0" w:color="auto"/>
              <w:right w:val="single" w:sz="4" w:space="0" w:color="auto"/>
            </w:tcBorders>
            <w:shd w:val="clear" w:color="auto" w:fill="auto"/>
            <w:noWrap/>
            <w:vAlign w:val="bottom"/>
            <w:hideMark/>
          </w:tcPr>
          <w:p w14:paraId="24108BB5"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$523,000</w:t>
            </w:r>
          </w:p>
        </w:tc>
        <w:tc>
          <w:tcPr>
            <w:tcW w:w="1144" w:type="dxa"/>
            <w:tcBorders>
              <w:top w:val="nil"/>
              <w:left w:val="nil"/>
              <w:bottom w:val="single" w:sz="4" w:space="0" w:color="auto"/>
              <w:right w:val="single" w:sz="4" w:space="0" w:color="auto"/>
            </w:tcBorders>
            <w:shd w:val="clear" w:color="auto" w:fill="auto"/>
            <w:noWrap/>
            <w:vAlign w:val="bottom"/>
            <w:hideMark/>
          </w:tcPr>
          <w:p w14:paraId="29CC5AEC"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62876413"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78E3A78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South Pointe</w:t>
            </w:r>
          </w:p>
        </w:tc>
        <w:tc>
          <w:tcPr>
            <w:tcW w:w="1360" w:type="dxa"/>
            <w:tcBorders>
              <w:top w:val="nil"/>
              <w:left w:val="nil"/>
              <w:bottom w:val="single" w:sz="4" w:space="0" w:color="auto"/>
              <w:right w:val="single" w:sz="4" w:space="0" w:color="auto"/>
            </w:tcBorders>
            <w:shd w:val="clear" w:color="auto" w:fill="auto"/>
            <w:noWrap/>
            <w:vAlign w:val="bottom"/>
            <w:hideMark/>
          </w:tcPr>
          <w:p w14:paraId="509E4646"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$525,000</w:t>
            </w:r>
          </w:p>
        </w:tc>
        <w:tc>
          <w:tcPr>
            <w:tcW w:w="1136" w:type="dxa"/>
            <w:tcBorders>
              <w:top w:val="nil"/>
              <w:left w:val="nil"/>
              <w:bottom w:val="single" w:sz="4" w:space="0" w:color="auto"/>
              <w:right w:val="single" w:sz="4" w:space="0" w:color="auto"/>
            </w:tcBorders>
            <w:shd w:val="clear" w:color="auto" w:fill="auto"/>
            <w:noWrap/>
            <w:vAlign w:val="bottom"/>
            <w:hideMark/>
          </w:tcPr>
          <w:p w14:paraId="62FAC4AB"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4957BAC6"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$5,200,000</w:t>
            </w:r>
          </w:p>
        </w:tc>
        <w:tc>
          <w:tcPr>
            <w:tcW w:w="1242" w:type="dxa"/>
            <w:tcBorders>
              <w:top w:val="nil"/>
              <w:left w:val="nil"/>
              <w:bottom w:val="single" w:sz="4" w:space="0" w:color="auto"/>
              <w:right w:val="single" w:sz="4" w:space="0" w:color="auto"/>
            </w:tcBorders>
            <w:shd w:val="clear" w:color="auto" w:fill="auto"/>
            <w:noWrap/>
            <w:vAlign w:val="bottom"/>
            <w:hideMark/>
          </w:tcPr>
          <w:p w14:paraId="45A511ED"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$624,000</w:t>
            </w:r>
          </w:p>
        </w:tc>
        <w:tc>
          <w:tcPr>
            <w:tcW w:w="1144" w:type="dxa"/>
            <w:tcBorders>
              <w:top w:val="nil"/>
              <w:left w:val="nil"/>
              <w:bottom w:val="single" w:sz="4" w:space="0" w:color="auto"/>
              <w:right w:val="single" w:sz="4" w:space="0" w:color="auto"/>
            </w:tcBorders>
            <w:shd w:val="clear" w:color="auto" w:fill="auto"/>
            <w:noWrap/>
            <w:vAlign w:val="bottom"/>
            <w:hideMark/>
          </w:tcPr>
          <w:p w14:paraId="68AD7C5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05BA5208"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7F172AA1"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Sun Valley</w:t>
            </w:r>
          </w:p>
        </w:tc>
        <w:tc>
          <w:tcPr>
            <w:tcW w:w="1360" w:type="dxa"/>
            <w:tcBorders>
              <w:top w:val="nil"/>
              <w:left w:val="nil"/>
              <w:bottom w:val="single" w:sz="4" w:space="0" w:color="auto"/>
              <w:right w:val="single" w:sz="4" w:space="0" w:color="auto"/>
            </w:tcBorders>
            <w:shd w:val="clear" w:color="auto" w:fill="auto"/>
            <w:noWrap/>
            <w:vAlign w:val="bottom"/>
            <w:hideMark/>
          </w:tcPr>
          <w:p w14:paraId="36CB5AC0"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$535,000</w:t>
            </w:r>
          </w:p>
        </w:tc>
        <w:tc>
          <w:tcPr>
            <w:tcW w:w="1136" w:type="dxa"/>
            <w:tcBorders>
              <w:top w:val="nil"/>
              <w:left w:val="nil"/>
              <w:bottom w:val="single" w:sz="4" w:space="0" w:color="auto"/>
              <w:right w:val="single" w:sz="4" w:space="0" w:color="auto"/>
            </w:tcBorders>
            <w:shd w:val="clear" w:color="auto" w:fill="auto"/>
            <w:noWrap/>
            <w:vAlign w:val="bottom"/>
            <w:hideMark/>
          </w:tcPr>
          <w:p w14:paraId="32653FC2"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714BBE4E"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$5,300,000</w:t>
            </w:r>
          </w:p>
        </w:tc>
        <w:tc>
          <w:tcPr>
            <w:tcW w:w="1242" w:type="dxa"/>
            <w:tcBorders>
              <w:top w:val="nil"/>
              <w:left w:val="nil"/>
              <w:bottom w:val="single" w:sz="4" w:space="0" w:color="auto"/>
              <w:right w:val="single" w:sz="4" w:space="0" w:color="auto"/>
            </w:tcBorders>
            <w:shd w:val="clear" w:color="auto" w:fill="auto"/>
            <w:noWrap/>
            <w:vAlign w:val="bottom"/>
            <w:hideMark/>
          </w:tcPr>
          <w:p w14:paraId="01D0A575"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$636,000</w:t>
            </w:r>
          </w:p>
        </w:tc>
        <w:tc>
          <w:tcPr>
            <w:tcW w:w="1144" w:type="dxa"/>
            <w:tcBorders>
              <w:top w:val="nil"/>
              <w:left w:val="nil"/>
              <w:bottom w:val="single" w:sz="4" w:space="0" w:color="auto"/>
              <w:right w:val="single" w:sz="4" w:space="0" w:color="auto"/>
            </w:tcBorders>
            <w:shd w:val="clear" w:color="auto" w:fill="auto"/>
            <w:noWrap/>
            <w:vAlign w:val="bottom"/>
            <w:hideMark/>
          </w:tcPr>
          <w:p w14:paraId="3C683B5E"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39549EE2"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57E9AEF5"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West Phoenix</w:t>
            </w:r>
          </w:p>
        </w:tc>
        <w:tc>
          <w:tcPr>
            <w:tcW w:w="1360" w:type="dxa"/>
            <w:tcBorders>
              <w:top w:val="nil"/>
              <w:left w:val="nil"/>
              <w:bottom w:val="single" w:sz="4" w:space="0" w:color="auto"/>
              <w:right w:val="single" w:sz="4" w:space="0" w:color="auto"/>
            </w:tcBorders>
            <w:shd w:val="clear" w:color="auto" w:fill="auto"/>
            <w:noWrap/>
            <w:vAlign w:val="bottom"/>
            <w:hideMark/>
          </w:tcPr>
          <w:p w14:paraId="3AE9D3BB"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$550,000</w:t>
            </w:r>
          </w:p>
        </w:tc>
        <w:tc>
          <w:tcPr>
            <w:tcW w:w="1136" w:type="dxa"/>
            <w:tcBorders>
              <w:top w:val="nil"/>
              <w:left w:val="nil"/>
              <w:bottom w:val="single" w:sz="4" w:space="0" w:color="auto"/>
              <w:right w:val="single" w:sz="4" w:space="0" w:color="auto"/>
            </w:tcBorders>
            <w:shd w:val="clear" w:color="auto" w:fill="auto"/>
            <w:noWrap/>
            <w:vAlign w:val="bottom"/>
            <w:hideMark/>
          </w:tcPr>
          <w:p w14:paraId="376C87E6"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59A649A9"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$5,400,000</w:t>
            </w:r>
          </w:p>
        </w:tc>
        <w:tc>
          <w:tcPr>
            <w:tcW w:w="1242" w:type="dxa"/>
            <w:tcBorders>
              <w:top w:val="nil"/>
              <w:left w:val="nil"/>
              <w:bottom w:val="single" w:sz="4" w:space="0" w:color="auto"/>
              <w:right w:val="single" w:sz="4" w:space="0" w:color="auto"/>
            </w:tcBorders>
            <w:shd w:val="clear" w:color="auto" w:fill="auto"/>
            <w:noWrap/>
            <w:vAlign w:val="bottom"/>
            <w:hideMark/>
          </w:tcPr>
          <w:p w14:paraId="5B64C0B2" w14:textId="77777777" w:rsidR="007C5C16" w:rsidRPr="007C5C16" w:rsidRDefault="007C5C16" w:rsidP="007C5C16">
            <w:pPr>
              <w:jc w:val="right"/>
              <w:rPr>
                <w:rFonts w:ascii="Calibri" w:eastAsia="Times New Roman" w:hAnsi="Calibri" w:cs="Times New Roman"/>
                <w:color w:val="000000"/>
              </w:rPr>
            </w:pPr>
            <w:r w:rsidRPr="007C5C16">
              <w:rPr>
                <w:rFonts w:ascii="Calibri" w:eastAsia="Times New Roman" w:hAnsi="Calibri" w:cs="Times New Roman"/>
                <w:color w:val="000000"/>
              </w:rPr>
              <w:t>$654,000</w:t>
            </w:r>
          </w:p>
        </w:tc>
        <w:tc>
          <w:tcPr>
            <w:tcW w:w="1144" w:type="dxa"/>
            <w:tcBorders>
              <w:top w:val="nil"/>
              <w:left w:val="nil"/>
              <w:bottom w:val="single" w:sz="4" w:space="0" w:color="auto"/>
              <w:right w:val="single" w:sz="4" w:space="0" w:color="auto"/>
            </w:tcBorders>
            <w:shd w:val="clear" w:color="auto" w:fill="auto"/>
            <w:noWrap/>
            <w:vAlign w:val="bottom"/>
            <w:hideMark/>
          </w:tcPr>
          <w:p w14:paraId="43414082"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10 years</w:t>
            </w:r>
          </w:p>
        </w:tc>
      </w:tr>
      <w:tr w:rsidR="007C5C16" w:rsidRPr="007C5C16" w14:paraId="526623BA"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7E600DE7"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60253E6" w14:textId="4EFABB77" w:rsidR="007C5C16" w:rsidRPr="007C5C16" w:rsidRDefault="007C5C16" w:rsidP="007C5C16">
            <w:pPr>
              <w:jc w:val="right"/>
              <w:rPr>
                <w:rFonts w:ascii="Calibri" w:eastAsia="Times New Roman" w:hAnsi="Calibri" w:cs="Times New Roman"/>
                <w:color w:val="000000"/>
              </w:rPr>
            </w:pPr>
          </w:p>
        </w:tc>
        <w:tc>
          <w:tcPr>
            <w:tcW w:w="1136" w:type="dxa"/>
            <w:tcBorders>
              <w:top w:val="nil"/>
              <w:left w:val="nil"/>
              <w:bottom w:val="single" w:sz="4" w:space="0" w:color="auto"/>
              <w:right w:val="single" w:sz="4" w:space="0" w:color="auto"/>
            </w:tcBorders>
            <w:shd w:val="clear" w:color="auto" w:fill="auto"/>
            <w:noWrap/>
            <w:vAlign w:val="bottom"/>
            <w:hideMark/>
          </w:tcPr>
          <w:p w14:paraId="6259777E"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427" w:type="dxa"/>
            <w:tcBorders>
              <w:top w:val="nil"/>
              <w:left w:val="nil"/>
              <w:bottom w:val="single" w:sz="4" w:space="0" w:color="auto"/>
              <w:right w:val="single" w:sz="4" w:space="0" w:color="auto"/>
            </w:tcBorders>
            <w:shd w:val="clear" w:color="auto" w:fill="auto"/>
            <w:noWrap/>
            <w:vAlign w:val="bottom"/>
            <w:hideMark/>
          </w:tcPr>
          <w:p w14:paraId="1D4A0DEB"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242" w:type="dxa"/>
            <w:tcBorders>
              <w:top w:val="nil"/>
              <w:left w:val="nil"/>
              <w:bottom w:val="single" w:sz="4" w:space="0" w:color="auto"/>
              <w:right w:val="single" w:sz="4" w:space="0" w:color="auto"/>
            </w:tcBorders>
            <w:shd w:val="clear" w:color="auto" w:fill="auto"/>
            <w:noWrap/>
            <w:vAlign w:val="bottom"/>
            <w:hideMark/>
          </w:tcPr>
          <w:p w14:paraId="3D04AE7D"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144" w:type="dxa"/>
            <w:tcBorders>
              <w:top w:val="nil"/>
              <w:left w:val="nil"/>
              <w:bottom w:val="single" w:sz="4" w:space="0" w:color="auto"/>
              <w:right w:val="single" w:sz="4" w:space="0" w:color="auto"/>
            </w:tcBorders>
            <w:shd w:val="clear" w:color="auto" w:fill="auto"/>
            <w:noWrap/>
            <w:vAlign w:val="bottom"/>
            <w:hideMark/>
          </w:tcPr>
          <w:p w14:paraId="77A6BB2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r>
      <w:tr w:rsidR="007C5C16" w:rsidRPr="007C5C16" w14:paraId="57BE594B"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337573B5"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Estrella</w:t>
            </w:r>
          </w:p>
        </w:tc>
        <w:tc>
          <w:tcPr>
            <w:tcW w:w="1360" w:type="dxa"/>
            <w:tcBorders>
              <w:top w:val="nil"/>
              <w:left w:val="nil"/>
              <w:bottom w:val="single" w:sz="4" w:space="0" w:color="auto"/>
              <w:right w:val="single" w:sz="4" w:space="0" w:color="auto"/>
            </w:tcBorders>
            <w:shd w:val="clear" w:color="auto" w:fill="auto"/>
            <w:noWrap/>
            <w:vAlign w:val="bottom"/>
            <w:hideMark/>
          </w:tcPr>
          <w:p w14:paraId="3BE4B820"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$900/pupil</w:t>
            </w:r>
          </w:p>
        </w:tc>
        <w:tc>
          <w:tcPr>
            <w:tcW w:w="1136" w:type="dxa"/>
            <w:tcBorders>
              <w:top w:val="nil"/>
              <w:left w:val="nil"/>
              <w:bottom w:val="single" w:sz="4" w:space="0" w:color="auto"/>
              <w:right w:val="single" w:sz="4" w:space="0" w:color="auto"/>
            </w:tcBorders>
            <w:shd w:val="clear" w:color="auto" w:fill="auto"/>
            <w:noWrap/>
            <w:vAlign w:val="bottom"/>
            <w:hideMark/>
          </w:tcPr>
          <w:p w14:paraId="50788781"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427" w:type="dxa"/>
            <w:tcBorders>
              <w:top w:val="nil"/>
              <w:left w:val="nil"/>
              <w:bottom w:val="single" w:sz="4" w:space="0" w:color="auto"/>
              <w:right w:val="single" w:sz="4" w:space="0" w:color="auto"/>
            </w:tcBorders>
            <w:shd w:val="clear" w:color="auto" w:fill="auto"/>
            <w:noWrap/>
            <w:vAlign w:val="bottom"/>
            <w:hideMark/>
          </w:tcPr>
          <w:p w14:paraId="3AF33E9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242" w:type="dxa"/>
            <w:tcBorders>
              <w:top w:val="nil"/>
              <w:left w:val="nil"/>
              <w:bottom w:val="single" w:sz="4" w:space="0" w:color="auto"/>
              <w:right w:val="single" w:sz="4" w:space="0" w:color="auto"/>
            </w:tcBorders>
            <w:shd w:val="clear" w:color="auto" w:fill="auto"/>
            <w:noWrap/>
            <w:vAlign w:val="bottom"/>
            <w:hideMark/>
          </w:tcPr>
          <w:p w14:paraId="20B457A9"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144" w:type="dxa"/>
            <w:tcBorders>
              <w:top w:val="nil"/>
              <w:left w:val="nil"/>
              <w:bottom w:val="single" w:sz="4" w:space="0" w:color="auto"/>
              <w:right w:val="single" w:sz="4" w:space="0" w:color="auto"/>
            </w:tcBorders>
            <w:shd w:val="clear" w:color="auto" w:fill="auto"/>
            <w:noWrap/>
            <w:vAlign w:val="bottom"/>
            <w:hideMark/>
          </w:tcPr>
          <w:p w14:paraId="4193A218"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5 years</w:t>
            </w:r>
          </w:p>
        </w:tc>
      </w:tr>
      <w:tr w:rsidR="007C5C16" w:rsidRPr="007C5C16" w14:paraId="4D156B10"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3C7485A3"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Ocotillo</w:t>
            </w:r>
          </w:p>
        </w:tc>
        <w:tc>
          <w:tcPr>
            <w:tcW w:w="1360" w:type="dxa"/>
            <w:tcBorders>
              <w:top w:val="nil"/>
              <w:left w:val="nil"/>
              <w:bottom w:val="single" w:sz="4" w:space="0" w:color="auto"/>
              <w:right w:val="single" w:sz="4" w:space="0" w:color="auto"/>
            </w:tcBorders>
            <w:shd w:val="clear" w:color="auto" w:fill="auto"/>
            <w:noWrap/>
            <w:vAlign w:val="bottom"/>
            <w:hideMark/>
          </w:tcPr>
          <w:p w14:paraId="5D378D90"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$900/pupil</w:t>
            </w:r>
          </w:p>
        </w:tc>
        <w:tc>
          <w:tcPr>
            <w:tcW w:w="1136" w:type="dxa"/>
            <w:tcBorders>
              <w:top w:val="nil"/>
              <w:left w:val="nil"/>
              <w:bottom w:val="single" w:sz="4" w:space="0" w:color="auto"/>
              <w:right w:val="single" w:sz="4" w:space="0" w:color="auto"/>
            </w:tcBorders>
            <w:shd w:val="clear" w:color="auto" w:fill="auto"/>
            <w:noWrap/>
            <w:vAlign w:val="bottom"/>
            <w:hideMark/>
          </w:tcPr>
          <w:p w14:paraId="373EB4DD"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427" w:type="dxa"/>
            <w:tcBorders>
              <w:top w:val="nil"/>
              <w:left w:val="nil"/>
              <w:bottom w:val="single" w:sz="4" w:space="0" w:color="auto"/>
              <w:right w:val="single" w:sz="4" w:space="0" w:color="auto"/>
            </w:tcBorders>
            <w:shd w:val="clear" w:color="auto" w:fill="auto"/>
            <w:noWrap/>
            <w:vAlign w:val="bottom"/>
            <w:hideMark/>
          </w:tcPr>
          <w:p w14:paraId="7BAD5D2B"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242" w:type="dxa"/>
            <w:tcBorders>
              <w:top w:val="nil"/>
              <w:left w:val="nil"/>
              <w:bottom w:val="single" w:sz="4" w:space="0" w:color="auto"/>
              <w:right w:val="single" w:sz="4" w:space="0" w:color="auto"/>
            </w:tcBorders>
            <w:shd w:val="clear" w:color="auto" w:fill="auto"/>
            <w:noWrap/>
            <w:vAlign w:val="bottom"/>
            <w:hideMark/>
          </w:tcPr>
          <w:p w14:paraId="44DC477C"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144" w:type="dxa"/>
            <w:tcBorders>
              <w:top w:val="nil"/>
              <w:left w:val="nil"/>
              <w:bottom w:val="single" w:sz="4" w:space="0" w:color="auto"/>
              <w:right w:val="single" w:sz="4" w:space="0" w:color="auto"/>
            </w:tcBorders>
            <w:shd w:val="clear" w:color="auto" w:fill="auto"/>
            <w:noWrap/>
            <w:vAlign w:val="bottom"/>
            <w:hideMark/>
          </w:tcPr>
          <w:p w14:paraId="51AF4C78"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5 years</w:t>
            </w:r>
          </w:p>
        </w:tc>
      </w:tr>
      <w:tr w:rsidR="007C5C16" w:rsidRPr="007C5C16" w14:paraId="5CFF520C" w14:textId="77777777" w:rsidTr="007C5C16">
        <w:trPr>
          <w:trHeight w:val="300"/>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49B92BFD"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Southridge</w:t>
            </w:r>
          </w:p>
        </w:tc>
        <w:tc>
          <w:tcPr>
            <w:tcW w:w="1360" w:type="dxa"/>
            <w:tcBorders>
              <w:top w:val="nil"/>
              <w:left w:val="nil"/>
              <w:bottom w:val="single" w:sz="4" w:space="0" w:color="auto"/>
              <w:right w:val="single" w:sz="4" w:space="0" w:color="auto"/>
            </w:tcBorders>
            <w:shd w:val="clear" w:color="auto" w:fill="auto"/>
            <w:noWrap/>
            <w:vAlign w:val="bottom"/>
            <w:hideMark/>
          </w:tcPr>
          <w:p w14:paraId="5FD96751"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$900/pupil</w:t>
            </w:r>
          </w:p>
        </w:tc>
        <w:tc>
          <w:tcPr>
            <w:tcW w:w="1136" w:type="dxa"/>
            <w:tcBorders>
              <w:top w:val="nil"/>
              <w:left w:val="nil"/>
              <w:bottom w:val="single" w:sz="4" w:space="0" w:color="auto"/>
              <w:right w:val="single" w:sz="4" w:space="0" w:color="auto"/>
            </w:tcBorders>
            <w:shd w:val="clear" w:color="auto" w:fill="auto"/>
            <w:noWrap/>
            <w:vAlign w:val="bottom"/>
            <w:hideMark/>
          </w:tcPr>
          <w:p w14:paraId="325D8989"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427" w:type="dxa"/>
            <w:tcBorders>
              <w:top w:val="nil"/>
              <w:left w:val="nil"/>
              <w:bottom w:val="single" w:sz="4" w:space="0" w:color="auto"/>
              <w:right w:val="single" w:sz="4" w:space="0" w:color="auto"/>
            </w:tcBorders>
            <w:shd w:val="clear" w:color="auto" w:fill="auto"/>
            <w:noWrap/>
            <w:vAlign w:val="bottom"/>
            <w:hideMark/>
          </w:tcPr>
          <w:p w14:paraId="497210F4"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242" w:type="dxa"/>
            <w:tcBorders>
              <w:top w:val="nil"/>
              <w:left w:val="nil"/>
              <w:bottom w:val="single" w:sz="4" w:space="0" w:color="auto"/>
              <w:right w:val="single" w:sz="4" w:space="0" w:color="auto"/>
            </w:tcBorders>
            <w:shd w:val="clear" w:color="auto" w:fill="auto"/>
            <w:noWrap/>
            <w:vAlign w:val="bottom"/>
            <w:hideMark/>
          </w:tcPr>
          <w:p w14:paraId="380145B8"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 </w:t>
            </w:r>
          </w:p>
        </w:tc>
        <w:tc>
          <w:tcPr>
            <w:tcW w:w="1144" w:type="dxa"/>
            <w:tcBorders>
              <w:top w:val="nil"/>
              <w:left w:val="nil"/>
              <w:bottom w:val="single" w:sz="4" w:space="0" w:color="auto"/>
              <w:right w:val="single" w:sz="4" w:space="0" w:color="auto"/>
            </w:tcBorders>
            <w:shd w:val="clear" w:color="auto" w:fill="auto"/>
            <w:noWrap/>
            <w:vAlign w:val="bottom"/>
            <w:hideMark/>
          </w:tcPr>
          <w:p w14:paraId="23DC7EF5" w14:textId="77777777" w:rsidR="007C5C16" w:rsidRPr="007C5C16" w:rsidRDefault="007C5C16" w:rsidP="007C5C16">
            <w:pPr>
              <w:rPr>
                <w:rFonts w:ascii="Calibri" w:eastAsia="Times New Roman" w:hAnsi="Calibri" w:cs="Times New Roman"/>
                <w:color w:val="000000"/>
              </w:rPr>
            </w:pPr>
            <w:r w:rsidRPr="007C5C16">
              <w:rPr>
                <w:rFonts w:ascii="Calibri" w:eastAsia="Times New Roman" w:hAnsi="Calibri" w:cs="Times New Roman"/>
                <w:color w:val="000000"/>
              </w:rPr>
              <w:t>5 years</w:t>
            </w:r>
          </w:p>
        </w:tc>
      </w:tr>
    </w:tbl>
    <w:p w14:paraId="586ABF4D" w14:textId="77777777" w:rsidR="004E05A1" w:rsidRDefault="004E05A1" w:rsidP="004E05A1"/>
    <w:p w14:paraId="65AD0E77" w14:textId="4E82F251" w:rsidR="00FC4637" w:rsidRDefault="00362932" w:rsidP="004E05A1">
      <w:r>
        <w:t>With set management fees that do not decrease as enrollment dec</w:t>
      </w:r>
      <w:r w:rsidR="008D1FC8">
        <w:t>lines</w:t>
      </w:r>
      <w:r w:rsidR="00244920">
        <w:t>, Leona</w:t>
      </w:r>
      <w:r>
        <w:t xml:space="preserve"> is able to keep the schools financially solvent by adjusting the amount they charge in for management.  </w:t>
      </w:r>
      <w:r w:rsidR="008D1FC8">
        <w:t xml:space="preserve">The fees that are forgiven become revenue for the school, making their operations appear more solvent. </w:t>
      </w:r>
      <w:r>
        <w:t>See Table</w:t>
      </w:r>
      <w:r w:rsidR="006B0F3C">
        <w:t xml:space="preserve"> 12</w:t>
      </w:r>
      <w:r w:rsidR="001148CF">
        <w:t>.</w:t>
      </w:r>
    </w:p>
    <w:p w14:paraId="72564296" w14:textId="77777777" w:rsidR="00AA0FC8" w:rsidRDefault="00AA0FC8" w:rsidP="004E05A1"/>
    <w:p w14:paraId="72455778" w14:textId="77777777" w:rsidR="00AA0FC8" w:rsidRDefault="00AA0FC8" w:rsidP="004E05A1"/>
    <w:p w14:paraId="693994D9" w14:textId="77777777" w:rsidR="00AA0FC8" w:rsidRDefault="00AA0FC8" w:rsidP="004E05A1"/>
    <w:p w14:paraId="0090F705" w14:textId="77777777" w:rsidR="001148CF" w:rsidRDefault="001148CF" w:rsidP="004E05A1"/>
    <w:p w14:paraId="19FCE8B5" w14:textId="181354DE" w:rsidR="00093922" w:rsidRPr="001148CF" w:rsidRDefault="006B0F3C" w:rsidP="00093922">
      <w:pPr>
        <w:rPr>
          <w:sz w:val="22"/>
          <w:szCs w:val="22"/>
        </w:rPr>
      </w:pPr>
      <w:r w:rsidRPr="008D1FC8">
        <w:rPr>
          <w:b/>
          <w:sz w:val="22"/>
          <w:szCs w:val="22"/>
        </w:rPr>
        <w:t>Table 12</w:t>
      </w:r>
      <w:r w:rsidR="001148CF" w:rsidRPr="001148CF">
        <w:rPr>
          <w:sz w:val="22"/>
          <w:szCs w:val="22"/>
        </w:rPr>
        <w:t xml:space="preserve"> – ACSF management expenses 2007 - 2016</w:t>
      </w:r>
    </w:p>
    <w:tbl>
      <w:tblPr>
        <w:tblW w:w="5500" w:type="dxa"/>
        <w:tblInd w:w="93" w:type="dxa"/>
        <w:tblLook w:val="04A0" w:firstRow="1" w:lastRow="0" w:firstColumn="1" w:lastColumn="0" w:noHBand="0" w:noVBand="1"/>
      </w:tblPr>
      <w:tblGrid>
        <w:gridCol w:w="2660"/>
        <w:gridCol w:w="1540"/>
        <w:gridCol w:w="1309"/>
      </w:tblGrid>
      <w:tr w:rsidR="00362932" w:rsidRPr="00362932" w14:paraId="4C0B79AD" w14:textId="77777777" w:rsidTr="00362932">
        <w:trPr>
          <w:trHeight w:val="60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FA3BD"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Year</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36950FF"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Management Fee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A550E1F"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Amount Forgiven</w:t>
            </w:r>
          </w:p>
        </w:tc>
      </w:tr>
      <w:tr w:rsidR="00362932" w:rsidRPr="00362932" w14:paraId="051575BF"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6F47C773"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Aug-Oct7 2007</w:t>
            </w:r>
          </w:p>
        </w:tc>
        <w:tc>
          <w:tcPr>
            <w:tcW w:w="1540" w:type="dxa"/>
            <w:tcBorders>
              <w:top w:val="nil"/>
              <w:left w:val="nil"/>
              <w:bottom w:val="single" w:sz="4" w:space="0" w:color="auto"/>
              <w:right w:val="single" w:sz="4" w:space="0" w:color="auto"/>
            </w:tcBorders>
            <w:shd w:val="clear" w:color="auto" w:fill="auto"/>
            <w:noWrap/>
            <w:vAlign w:val="center"/>
            <w:hideMark/>
          </w:tcPr>
          <w:p w14:paraId="2FBB6C4E"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$1,220,563 </w:t>
            </w:r>
          </w:p>
        </w:tc>
        <w:tc>
          <w:tcPr>
            <w:tcW w:w="1300" w:type="dxa"/>
            <w:tcBorders>
              <w:top w:val="nil"/>
              <w:left w:val="nil"/>
              <w:bottom w:val="single" w:sz="4" w:space="0" w:color="auto"/>
              <w:right w:val="single" w:sz="4" w:space="0" w:color="auto"/>
            </w:tcBorders>
            <w:shd w:val="clear" w:color="auto" w:fill="auto"/>
            <w:noWrap/>
            <w:vAlign w:val="center"/>
            <w:hideMark/>
          </w:tcPr>
          <w:p w14:paraId="4436CAF8"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$479,415 </w:t>
            </w:r>
          </w:p>
        </w:tc>
      </w:tr>
      <w:tr w:rsidR="00362932" w:rsidRPr="00362932" w14:paraId="76C132AD"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2352D836"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2007-08</w:t>
            </w:r>
          </w:p>
        </w:tc>
        <w:tc>
          <w:tcPr>
            <w:tcW w:w="1540" w:type="dxa"/>
            <w:tcBorders>
              <w:top w:val="nil"/>
              <w:left w:val="nil"/>
              <w:bottom w:val="single" w:sz="4" w:space="0" w:color="auto"/>
              <w:right w:val="single" w:sz="4" w:space="0" w:color="auto"/>
            </w:tcBorders>
            <w:shd w:val="clear" w:color="auto" w:fill="auto"/>
            <w:noWrap/>
            <w:vAlign w:val="center"/>
            <w:hideMark/>
          </w:tcPr>
          <w:p w14:paraId="3C3D4F75"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$1,746,563 </w:t>
            </w:r>
          </w:p>
        </w:tc>
        <w:tc>
          <w:tcPr>
            <w:tcW w:w="1300" w:type="dxa"/>
            <w:tcBorders>
              <w:top w:val="nil"/>
              <w:left w:val="nil"/>
              <w:bottom w:val="single" w:sz="4" w:space="0" w:color="auto"/>
              <w:right w:val="single" w:sz="4" w:space="0" w:color="auto"/>
            </w:tcBorders>
            <w:shd w:val="clear" w:color="auto" w:fill="auto"/>
            <w:noWrap/>
            <w:vAlign w:val="center"/>
            <w:hideMark/>
          </w:tcPr>
          <w:p w14:paraId="171E0C0E"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0</w:t>
            </w:r>
          </w:p>
        </w:tc>
      </w:tr>
      <w:tr w:rsidR="00362932" w:rsidRPr="00362932" w14:paraId="127338D7"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6CC1FC86"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2008-9</w:t>
            </w:r>
          </w:p>
        </w:tc>
        <w:tc>
          <w:tcPr>
            <w:tcW w:w="1540" w:type="dxa"/>
            <w:tcBorders>
              <w:top w:val="nil"/>
              <w:left w:val="nil"/>
              <w:bottom w:val="single" w:sz="4" w:space="0" w:color="auto"/>
              <w:right w:val="single" w:sz="4" w:space="0" w:color="auto"/>
            </w:tcBorders>
            <w:shd w:val="clear" w:color="auto" w:fill="auto"/>
            <w:noWrap/>
            <w:vAlign w:val="center"/>
            <w:hideMark/>
          </w:tcPr>
          <w:p w14:paraId="69018D40"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$4,186,949 </w:t>
            </w:r>
          </w:p>
        </w:tc>
        <w:tc>
          <w:tcPr>
            <w:tcW w:w="1300" w:type="dxa"/>
            <w:tcBorders>
              <w:top w:val="nil"/>
              <w:left w:val="nil"/>
              <w:bottom w:val="single" w:sz="4" w:space="0" w:color="auto"/>
              <w:right w:val="single" w:sz="4" w:space="0" w:color="auto"/>
            </w:tcBorders>
            <w:shd w:val="clear" w:color="auto" w:fill="auto"/>
            <w:noWrap/>
            <w:vAlign w:val="center"/>
            <w:hideMark/>
          </w:tcPr>
          <w:p w14:paraId="7B94B1BA"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$1,313,244 </w:t>
            </w:r>
          </w:p>
        </w:tc>
      </w:tr>
      <w:tr w:rsidR="00362932" w:rsidRPr="00362932" w14:paraId="3E46F8D4"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695844C7"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2009-10</w:t>
            </w:r>
          </w:p>
        </w:tc>
        <w:tc>
          <w:tcPr>
            <w:tcW w:w="1540" w:type="dxa"/>
            <w:tcBorders>
              <w:top w:val="nil"/>
              <w:left w:val="nil"/>
              <w:bottom w:val="single" w:sz="4" w:space="0" w:color="auto"/>
              <w:right w:val="single" w:sz="4" w:space="0" w:color="auto"/>
            </w:tcBorders>
            <w:shd w:val="clear" w:color="auto" w:fill="auto"/>
            <w:noWrap/>
            <w:vAlign w:val="center"/>
            <w:hideMark/>
          </w:tcPr>
          <w:p w14:paraId="7A537ABA"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$4,260,563</w:t>
            </w:r>
          </w:p>
        </w:tc>
        <w:tc>
          <w:tcPr>
            <w:tcW w:w="1300" w:type="dxa"/>
            <w:tcBorders>
              <w:top w:val="nil"/>
              <w:left w:val="nil"/>
              <w:bottom w:val="single" w:sz="4" w:space="0" w:color="auto"/>
              <w:right w:val="single" w:sz="4" w:space="0" w:color="auto"/>
            </w:tcBorders>
            <w:shd w:val="clear" w:color="auto" w:fill="auto"/>
            <w:noWrap/>
            <w:vAlign w:val="center"/>
            <w:hideMark/>
          </w:tcPr>
          <w:p w14:paraId="6F983C1C"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0</w:t>
            </w:r>
          </w:p>
        </w:tc>
      </w:tr>
      <w:tr w:rsidR="00362932" w:rsidRPr="00362932" w14:paraId="1D70AA0C"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43C4C431"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2010-11</w:t>
            </w:r>
          </w:p>
        </w:tc>
        <w:tc>
          <w:tcPr>
            <w:tcW w:w="1540" w:type="dxa"/>
            <w:tcBorders>
              <w:top w:val="nil"/>
              <w:left w:val="nil"/>
              <w:bottom w:val="single" w:sz="4" w:space="0" w:color="auto"/>
              <w:right w:val="single" w:sz="4" w:space="0" w:color="auto"/>
            </w:tcBorders>
            <w:shd w:val="clear" w:color="auto" w:fill="auto"/>
            <w:noWrap/>
            <w:vAlign w:val="center"/>
            <w:hideMark/>
          </w:tcPr>
          <w:p w14:paraId="6EA76A35"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$4,375,197 </w:t>
            </w:r>
          </w:p>
        </w:tc>
        <w:tc>
          <w:tcPr>
            <w:tcW w:w="1300" w:type="dxa"/>
            <w:tcBorders>
              <w:top w:val="nil"/>
              <w:left w:val="nil"/>
              <w:bottom w:val="single" w:sz="4" w:space="0" w:color="auto"/>
              <w:right w:val="single" w:sz="4" w:space="0" w:color="auto"/>
            </w:tcBorders>
            <w:shd w:val="clear" w:color="auto" w:fill="auto"/>
            <w:noWrap/>
            <w:vAlign w:val="center"/>
            <w:hideMark/>
          </w:tcPr>
          <w:p w14:paraId="27A26E5D"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$681,700 </w:t>
            </w:r>
          </w:p>
        </w:tc>
      </w:tr>
      <w:tr w:rsidR="00362932" w:rsidRPr="00362932" w14:paraId="5587D60D"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0638540C"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2011-12</w:t>
            </w:r>
          </w:p>
        </w:tc>
        <w:tc>
          <w:tcPr>
            <w:tcW w:w="1540" w:type="dxa"/>
            <w:tcBorders>
              <w:top w:val="nil"/>
              <w:left w:val="nil"/>
              <w:bottom w:val="single" w:sz="4" w:space="0" w:color="auto"/>
              <w:right w:val="single" w:sz="4" w:space="0" w:color="auto"/>
            </w:tcBorders>
            <w:shd w:val="clear" w:color="auto" w:fill="auto"/>
            <w:noWrap/>
            <w:vAlign w:val="center"/>
            <w:hideMark/>
          </w:tcPr>
          <w:p w14:paraId="39FD00FD"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$4,560,465 </w:t>
            </w:r>
          </w:p>
        </w:tc>
        <w:tc>
          <w:tcPr>
            <w:tcW w:w="1300" w:type="dxa"/>
            <w:tcBorders>
              <w:top w:val="nil"/>
              <w:left w:val="nil"/>
              <w:bottom w:val="single" w:sz="4" w:space="0" w:color="auto"/>
              <w:right w:val="single" w:sz="4" w:space="0" w:color="auto"/>
            </w:tcBorders>
            <w:shd w:val="clear" w:color="auto" w:fill="auto"/>
            <w:noWrap/>
            <w:vAlign w:val="center"/>
            <w:hideMark/>
          </w:tcPr>
          <w:p w14:paraId="3A1BBF54"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$2,955,613 </w:t>
            </w:r>
          </w:p>
        </w:tc>
      </w:tr>
      <w:tr w:rsidR="00362932" w:rsidRPr="00362932" w14:paraId="29BFC247"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572B9713"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2012-13</w:t>
            </w:r>
          </w:p>
        </w:tc>
        <w:tc>
          <w:tcPr>
            <w:tcW w:w="1540" w:type="dxa"/>
            <w:tcBorders>
              <w:top w:val="nil"/>
              <w:left w:val="nil"/>
              <w:bottom w:val="single" w:sz="4" w:space="0" w:color="auto"/>
              <w:right w:val="single" w:sz="4" w:space="0" w:color="auto"/>
            </w:tcBorders>
            <w:shd w:val="clear" w:color="auto" w:fill="auto"/>
            <w:noWrap/>
            <w:vAlign w:val="center"/>
            <w:hideMark/>
          </w:tcPr>
          <w:p w14:paraId="3E4F9263"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$4,720,930 </w:t>
            </w:r>
          </w:p>
        </w:tc>
        <w:tc>
          <w:tcPr>
            <w:tcW w:w="1300" w:type="dxa"/>
            <w:tcBorders>
              <w:top w:val="nil"/>
              <w:left w:val="nil"/>
              <w:bottom w:val="single" w:sz="4" w:space="0" w:color="auto"/>
              <w:right w:val="single" w:sz="4" w:space="0" w:color="auto"/>
            </w:tcBorders>
            <w:shd w:val="clear" w:color="auto" w:fill="auto"/>
            <w:noWrap/>
            <w:vAlign w:val="center"/>
            <w:hideMark/>
          </w:tcPr>
          <w:p w14:paraId="0DAFBBAE"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$752,494 </w:t>
            </w:r>
          </w:p>
        </w:tc>
      </w:tr>
      <w:tr w:rsidR="00362932" w:rsidRPr="00362932" w14:paraId="3F7EC961"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3C8CDCE2"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2013-14</w:t>
            </w:r>
          </w:p>
        </w:tc>
        <w:tc>
          <w:tcPr>
            <w:tcW w:w="1540" w:type="dxa"/>
            <w:tcBorders>
              <w:top w:val="nil"/>
              <w:left w:val="nil"/>
              <w:bottom w:val="single" w:sz="4" w:space="0" w:color="auto"/>
              <w:right w:val="single" w:sz="4" w:space="0" w:color="auto"/>
            </w:tcBorders>
            <w:shd w:val="clear" w:color="auto" w:fill="auto"/>
            <w:noWrap/>
            <w:vAlign w:val="center"/>
            <w:hideMark/>
          </w:tcPr>
          <w:p w14:paraId="0302A1B2"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$3,912,801 </w:t>
            </w:r>
          </w:p>
        </w:tc>
        <w:tc>
          <w:tcPr>
            <w:tcW w:w="1300" w:type="dxa"/>
            <w:tcBorders>
              <w:top w:val="nil"/>
              <w:left w:val="nil"/>
              <w:bottom w:val="single" w:sz="4" w:space="0" w:color="auto"/>
              <w:right w:val="single" w:sz="4" w:space="0" w:color="auto"/>
            </w:tcBorders>
            <w:shd w:val="clear" w:color="auto" w:fill="auto"/>
            <w:noWrap/>
            <w:vAlign w:val="center"/>
            <w:hideMark/>
          </w:tcPr>
          <w:p w14:paraId="1701EA1B"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$1,240,614 </w:t>
            </w:r>
          </w:p>
        </w:tc>
      </w:tr>
      <w:tr w:rsidR="00362932" w:rsidRPr="00362932" w14:paraId="5C938478"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7E006839"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2014-15</w:t>
            </w:r>
          </w:p>
        </w:tc>
        <w:tc>
          <w:tcPr>
            <w:tcW w:w="1540" w:type="dxa"/>
            <w:tcBorders>
              <w:top w:val="nil"/>
              <w:left w:val="nil"/>
              <w:bottom w:val="single" w:sz="4" w:space="0" w:color="auto"/>
              <w:right w:val="single" w:sz="4" w:space="0" w:color="auto"/>
            </w:tcBorders>
            <w:shd w:val="clear" w:color="auto" w:fill="auto"/>
            <w:noWrap/>
            <w:vAlign w:val="center"/>
            <w:hideMark/>
          </w:tcPr>
          <w:p w14:paraId="70AB58AD"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$3,721,341 </w:t>
            </w:r>
          </w:p>
        </w:tc>
        <w:tc>
          <w:tcPr>
            <w:tcW w:w="1300" w:type="dxa"/>
            <w:tcBorders>
              <w:top w:val="nil"/>
              <w:left w:val="nil"/>
              <w:bottom w:val="single" w:sz="4" w:space="0" w:color="auto"/>
              <w:right w:val="single" w:sz="4" w:space="0" w:color="auto"/>
            </w:tcBorders>
            <w:shd w:val="clear" w:color="auto" w:fill="auto"/>
            <w:noWrap/>
            <w:vAlign w:val="center"/>
            <w:hideMark/>
          </w:tcPr>
          <w:p w14:paraId="7875DC5B" w14:textId="1ED1FEE0"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0 </w:t>
            </w:r>
          </w:p>
        </w:tc>
      </w:tr>
      <w:tr w:rsidR="00362932" w:rsidRPr="00362932" w14:paraId="2E236477" w14:textId="77777777" w:rsidTr="00362932">
        <w:trPr>
          <w:trHeight w:val="300"/>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224DE1B6" w14:textId="77777777" w:rsidR="00362932" w:rsidRPr="00362932" w:rsidRDefault="00362932" w:rsidP="00362932">
            <w:pPr>
              <w:rPr>
                <w:rFonts w:ascii="Calibri" w:eastAsia="Times New Roman" w:hAnsi="Calibri" w:cs="Times New Roman"/>
                <w:color w:val="000000"/>
              </w:rPr>
            </w:pPr>
            <w:r w:rsidRPr="00362932">
              <w:rPr>
                <w:rFonts w:ascii="Calibri" w:eastAsia="Times New Roman" w:hAnsi="Calibri" w:cs="Times New Roman"/>
                <w:color w:val="000000"/>
              </w:rPr>
              <w:t>2015-16</w:t>
            </w:r>
          </w:p>
        </w:tc>
        <w:tc>
          <w:tcPr>
            <w:tcW w:w="1540" w:type="dxa"/>
            <w:tcBorders>
              <w:top w:val="nil"/>
              <w:left w:val="nil"/>
              <w:bottom w:val="single" w:sz="4" w:space="0" w:color="auto"/>
              <w:right w:val="single" w:sz="4" w:space="0" w:color="auto"/>
            </w:tcBorders>
            <w:shd w:val="clear" w:color="auto" w:fill="auto"/>
            <w:noWrap/>
            <w:vAlign w:val="center"/>
            <w:hideMark/>
          </w:tcPr>
          <w:p w14:paraId="20D8CF19" w14:textId="77777777"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$3,549,007 </w:t>
            </w:r>
          </w:p>
        </w:tc>
        <w:tc>
          <w:tcPr>
            <w:tcW w:w="1300" w:type="dxa"/>
            <w:tcBorders>
              <w:top w:val="nil"/>
              <w:left w:val="nil"/>
              <w:bottom w:val="single" w:sz="4" w:space="0" w:color="auto"/>
              <w:right w:val="single" w:sz="4" w:space="0" w:color="auto"/>
            </w:tcBorders>
            <w:shd w:val="clear" w:color="auto" w:fill="auto"/>
            <w:noWrap/>
            <w:vAlign w:val="center"/>
            <w:hideMark/>
          </w:tcPr>
          <w:p w14:paraId="388DAC9A" w14:textId="792BA273" w:rsidR="00362932" w:rsidRPr="00362932" w:rsidRDefault="00362932" w:rsidP="00362932">
            <w:pPr>
              <w:jc w:val="right"/>
              <w:rPr>
                <w:rFonts w:ascii="Calibri" w:eastAsia="Times New Roman" w:hAnsi="Calibri" w:cs="Times New Roman"/>
                <w:color w:val="000000"/>
              </w:rPr>
            </w:pPr>
            <w:r w:rsidRPr="00362932">
              <w:rPr>
                <w:rFonts w:ascii="Calibri" w:eastAsia="Times New Roman" w:hAnsi="Calibri" w:cs="Times New Roman"/>
                <w:color w:val="000000"/>
              </w:rPr>
              <w:t xml:space="preserve">0 </w:t>
            </w:r>
          </w:p>
        </w:tc>
      </w:tr>
    </w:tbl>
    <w:p w14:paraId="48FA867B" w14:textId="77777777" w:rsidR="00362932" w:rsidRDefault="00362932" w:rsidP="00093922">
      <w:pPr>
        <w:rPr>
          <w:b/>
        </w:rPr>
      </w:pPr>
    </w:p>
    <w:p w14:paraId="7CF36F41" w14:textId="44D81A31" w:rsidR="00093922" w:rsidRPr="00362932" w:rsidRDefault="00362932" w:rsidP="00093922">
      <w:pPr>
        <w:rPr>
          <w:b/>
        </w:rPr>
      </w:pPr>
      <w:r>
        <w:rPr>
          <w:b/>
        </w:rPr>
        <w:t xml:space="preserve">Bond Pressures </w:t>
      </w:r>
    </w:p>
    <w:p w14:paraId="1579DD44" w14:textId="68DC6A1E" w:rsidR="00380BB1" w:rsidRDefault="00093922" w:rsidP="00093922">
      <w:pPr>
        <w:rPr>
          <w:rFonts w:eastAsia="Times New Roman" w:cs="Times New Roman"/>
        </w:rPr>
      </w:pPr>
      <w:r w:rsidRPr="005958C1">
        <w:rPr>
          <w:rFonts w:eastAsia="Times New Roman" w:cs="Times New Roman"/>
        </w:rPr>
        <w:t xml:space="preserve">In </w:t>
      </w:r>
      <w:r w:rsidR="00F554BE">
        <w:rPr>
          <w:rFonts w:eastAsia="Times New Roman" w:cs="Times New Roman"/>
        </w:rPr>
        <w:t>March 2013</w:t>
      </w:r>
      <w:r w:rsidRPr="005958C1">
        <w:rPr>
          <w:rFonts w:eastAsia="Times New Roman" w:cs="Times New Roman"/>
        </w:rPr>
        <w:t xml:space="preserve"> </w:t>
      </w:r>
      <w:r w:rsidR="001A2FD4">
        <w:rPr>
          <w:rFonts w:eastAsia="Times New Roman" w:cs="Times New Roman"/>
        </w:rPr>
        <w:t>the Fitch Bond R</w:t>
      </w:r>
      <w:r w:rsidRPr="005958C1">
        <w:rPr>
          <w:rFonts w:eastAsia="Times New Roman" w:cs="Times New Roman"/>
        </w:rPr>
        <w:t xml:space="preserve">ating Service downgraded the ACSF bonds from BBB to BB because of the weak financial profile of the ten ACSF schools </w:t>
      </w:r>
      <w:r w:rsidR="00307B43">
        <w:rPr>
          <w:rFonts w:eastAsia="Times New Roman" w:cs="Times New Roman"/>
        </w:rPr>
        <w:t>caused by</w:t>
      </w:r>
      <w:r w:rsidR="005958C1" w:rsidRPr="005958C1">
        <w:rPr>
          <w:rFonts w:eastAsia="Times New Roman" w:cs="Times New Roman"/>
        </w:rPr>
        <w:t xml:space="preserve"> declining enrollment.  A BB rating made the bonds </w:t>
      </w:r>
      <w:r w:rsidR="00307B43">
        <w:rPr>
          <w:rFonts w:eastAsia="Times New Roman" w:cs="Times New Roman"/>
        </w:rPr>
        <w:t>speculative</w:t>
      </w:r>
      <w:r w:rsidR="005958C1" w:rsidRPr="005958C1">
        <w:rPr>
          <w:rFonts w:eastAsia="Times New Roman" w:cs="Times New Roman"/>
        </w:rPr>
        <w:t xml:space="preserve">, or “junk” bonds. </w:t>
      </w:r>
    </w:p>
    <w:p w14:paraId="3C266F6F" w14:textId="7F2A2708" w:rsidR="00A160E1" w:rsidRDefault="00093922" w:rsidP="00093922">
      <w:pPr>
        <w:rPr>
          <w:rFonts w:eastAsia="Times New Roman" w:cs="Times New Roman"/>
          <w:i/>
          <w:sz w:val="22"/>
          <w:szCs w:val="22"/>
        </w:rPr>
      </w:pPr>
      <w:r w:rsidRPr="00181E5F">
        <w:rPr>
          <w:rFonts w:eastAsia="Times New Roman" w:cs="Times New Roman"/>
          <w:i/>
          <w:sz w:val="22"/>
          <w:szCs w:val="22"/>
        </w:rPr>
        <w:br/>
      </w:r>
      <w:r w:rsidRPr="00181E5F">
        <w:rPr>
          <w:rFonts w:eastAsia="Times New Roman" w:cs="Times New Roman"/>
          <w:i/>
          <w:sz w:val="22"/>
          <w:szCs w:val="22"/>
        </w:rPr>
        <w:br/>
      </w:r>
      <w:r w:rsidR="00307B43">
        <w:rPr>
          <w:rFonts w:eastAsia="Times New Roman" w:cs="Times New Roman"/>
          <w:i/>
          <w:sz w:val="22"/>
          <w:szCs w:val="22"/>
        </w:rPr>
        <w:t>“</w:t>
      </w:r>
      <w:r w:rsidRPr="00181E5F">
        <w:rPr>
          <w:rFonts w:eastAsia="Times New Roman" w:cs="Times New Roman"/>
          <w:i/>
          <w:sz w:val="22"/>
          <w:szCs w:val="22"/>
        </w:rPr>
        <w:t>WEAK FINANCIAL PROFILE: The downgrade to 'BB' primarily reflects a history of break-even to slightly negative operations and a very limited financial cushion. The downgrade also reflects a high debt burden and adequate, albeit limited, coverage of transaction maximum annual debt service (TMADS). Under Fitch's updated charter s</w:t>
      </w:r>
      <w:r w:rsidR="00F554BE">
        <w:rPr>
          <w:rFonts w:eastAsia="Times New Roman" w:cs="Times New Roman"/>
          <w:i/>
          <w:sz w:val="22"/>
          <w:szCs w:val="22"/>
        </w:rPr>
        <w:t>chool rating c</w:t>
      </w:r>
      <w:r w:rsidRPr="00181E5F">
        <w:rPr>
          <w:rFonts w:eastAsia="Times New Roman" w:cs="Times New Roman"/>
          <w:i/>
          <w:sz w:val="22"/>
          <w:szCs w:val="22"/>
        </w:rPr>
        <w:t>riteria, ACSF's financial profile demonstrates characteristics consistent with a speculative grade rating.</w:t>
      </w:r>
    </w:p>
    <w:p w14:paraId="2200091A" w14:textId="0F28657E" w:rsidR="00093922" w:rsidRDefault="00093922" w:rsidP="00093922">
      <w:pPr>
        <w:rPr>
          <w:rFonts w:eastAsia="Times New Roman" w:cs="Times New Roman"/>
          <w:i/>
          <w:sz w:val="22"/>
          <w:szCs w:val="22"/>
        </w:rPr>
      </w:pPr>
      <w:r w:rsidRPr="00181E5F">
        <w:rPr>
          <w:rFonts w:eastAsia="Times New Roman" w:cs="Times New Roman"/>
          <w:i/>
          <w:sz w:val="22"/>
          <w:szCs w:val="22"/>
        </w:rPr>
        <w:br/>
        <w:t>ENROLLMENT ISSUES PERSIST: Aggregate enrollment at the schools rebounded in fall 2012 following three consecutive years of declines. However, enrollment declines persisted at several schools. The inability to correct these issues over a total of four enrollment cycles is an additional credit concern.</w:t>
      </w:r>
      <w:r w:rsidR="00307B43">
        <w:rPr>
          <w:rFonts w:eastAsia="Times New Roman" w:cs="Times New Roman"/>
          <w:i/>
          <w:sz w:val="22"/>
          <w:szCs w:val="22"/>
        </w:rPr>
        <w:t>”</w:t>
      </w:r>
      <w:r w:rsidR="00307B43">
        <w:rPr>
          <w:rStyle w:val="FootnoteReference"/>
          <w:rFonts w:eastAsia="Times New Roman" w:cs="Times New Roman"/>
          <w:i/>
          <w:sz w:val="22"/>
          <w:szCs w:val="22"/>
        </w:rPr>
        <w:footnoteReference w:id="20"/>
      </w:r>
    </w:p>
    <w:p w14:paraId="1E3AEAEA" w14:textId="77777777" w:rsidR="00093922" w:rsidRPr="00DD5124" w:rsidRDefault="00093922" w:rsidP="00093922">
      <w:pPr>
        <w:rPr>
          <w:rFonts w:eastAsia="Times New Roman" w:cs="Times New Roman"/>
          <w:i/>
          <w:sz w:val="22"/>
          <w:szCs w:val="22"/>
        </w:rPr>
      </w:pPr>
    </w:p>
    <w:p w14:paraId="495AC081" w14:textId="55922D3A" w:rsidR="00093922" w:rsidRDefault="00093922" w:rsidP="00093922">
      <w:pPr>
        <w:rPr>
          <w:rFonts w:eastAsia="Times New Roman" w:cs="Times New Roman"/>
          <w:sz w:val="28"/>
          <w:szCs w:val="28"/>
        </w:rPr>
      </w:pPr>
      <w:r w:rsidRPr="00307B43">
        <w:rPr>
          <w:rFonts w:eastAsia="Times New Roman" w:cs="Times New Roman"/>
          <w:sz w:val="28"/>
          <w:szCs w:val="28"/>
        </w:rPr>
        <w:t xml:space="preserve">Leona implemented cost controls to strengthen the schools financial profile by slashing instructional expenses </w:t>
      </w:r>
      <w:r w:rsidR="00307B43">
        <w:rPr>
          <w:rFonts w:eastAsia="Times New Roman" w:cs="Times New Roman"/>
          <w:sz w:val="28"/>
          <w:szCs w:val="28"/>
        </w:rPr>
        <w:t>but</w:t>
      </w:r>
      <w:r w:rsidRPr="00307B43">
        <w:rPr>
          <w:rFonts w:eastAsia="Times New Roman" w:cs="Times New Roman"/>
          <w:sz w:val="28"/>
          <w:szCs w:val="28"/>
        </w:rPr>
        <w:t xml:space="preserve"> Leona </w:t>
      </w:r>
      <w:r w:rsidR="00307B43">
        <w:rPr>
          <w:rFonts w:eastAsia="Times New Roman" w:cs="Times New Roman"/>
          <w:sz w:val="28"/>
          <w:szCs w:val="28"/>
        </w:rPr>
        <w:t xml:space="preserve">still </w:t>
      </w:r>
      <w:r w:rsidRPr="00307B43">
        <w:rPr>
          <w:rFonts w:eastAsia="Times New Roman" w:cs="Times New Roman"/>
          <w:sz w:val="28"/>
          <w:szCs w:val="28"/>
        </w:rPr>
        <w:t>collected “bonuses” prescribed in their management agreements for increased enrollments at certain schools, even though the actual enrollment declined during the course of the year.</w:t>
      </w:r>
      <w:r w:rsidR="00343F87">
        <w:rPr>
          <w:rFonts w:eastAsia="Times New Roman" w:cs="Times New Roman"/>
          <w:sz w:val="28"/>
          <w:szCs w:val="28"/>
        </w:rPr>
        <w:t xml:space="preserve">  The bonuses contributed to ACSF poor financial performance in 2013:</w:t>
      </w:r>
    </w:p>
    <w:p w14:paraId="3997DE12" w14:textId="77777777" w:rsidR="00093922" w:rsidRDefault="00093922" w:rsidP="00093922">
      <w:pPr>
        <w:rPr>
          <w:rFonts w:eastAsia="Times New Roman" w:cs="Times New Roman"/>
        </w:rPr>
      </w:pPr>
    </w:p>
    <w:p w14:paraId="122F1DC7" w14:textId="7DAA9AF5" w:rsidR="00093922" w:rsidRPr="00F554BE" w:rsidRDefault="00307B43" w:rsidP="00093922">
      <w:pPr>
        <w:rPr>
          <w:rFonts w:eastAsia="Times New Roman" w:cs="Times New Roman"/>
          <w:sz w:val="22"/>
          <w:szCs w:val="22"/>
        </w:rPr>
      </w:pPr>
      <w:r w:rsidRPr="00F554BE">
        <w:rPr>
          <w:rFonts w:eastAsia="Times New Roman" w:cs="Times New Roman"/>
          <w:i/>
          <w:sz w:val="22"/>
          <w:szCs w:val="22"/>
        </w:rPr>
        <w:t>“</w:t>
      </w:r>
      <w:r w:rsidR="00093922" w:rsidRPr="00F554BE">
        <w:rPr>
          <w:rFonts w:eastAsia="Times New Roman" w:cs="Times New Roman"/>
          <w:i/>
          <w:sz w:val="22"/>
          <w:szCs w:val="22"/>
        </w:rPr>
        <w:t>The CMO has been able to implement cost controls, especially in salaries which are its largest expense item. Instructional expense dropped 10.5% in fiscal 2009 and then increased just 1.1% in 2010. Budgetary data provided by the CMO indicates a 15% reduction in total salaries in the current year, with additional cuts planned for fiscal 2012 to absorb state funding reductions. Leona Group also deferred approximately one-fifth of its total management fee for the ACSF schools this fiscal year, and is contractually obligated to continue deferrals as long as they are needed to ensure all cash flow obligations of the schools, including debt service, are fully met. The fiscal 2012 ACSF school budgets include a similar deferral. Management fees have historically accounted for 10 -15% of overall operating expenses. Bonus payments at certain schools based on enrollment improvements in fall 2012 despite the fact that the enrollment levels eroded during the course of the year. This resulted in weaker than anticipated financial performance.</w:t>
      </w:r>
      <w:r w:rsidRPr="00F554BE">
        <w:rPr>
          <w:rFonts w:eastAsia="Times New Roman" w:cs="Times New Roman"/>
          <w:i/>
          <w:sz w:val="22"/>
          <w:szCs w:val="22"/>
        </w:rPr>
        <w:t>”</w:t>
      </w:r>
      <w:r w:rsidRPr="00F554BE">
        <w:rPr>
          <w:rStyle w:val="FootnoteReference"/>
          <w:rFonts w:eastAsia="Times New Roman" w:cs="Times New Roman"/>
          <w:i/>
          <w:sz w:val="22"/>
          <w:szCs w:val="22"/>
        </w:rPr>
        <w:footnoteReference w:id="21"/>
      </w:r>
      <w:r w:rsidR="00093922" w:rsidRPr="00F554BE">
        <w:rPr>
          <w:rFonts w:eastAsia="Times New Roman" w:cs="Times New Roman"/>
          <w:i/>
          <w:sz w:val="22"/>
          <w:szCs w:val="22"/>
        </w:rPr>
        <w:t xml:space="preserve"> </w:t>
      </w:r>
    </w:p>
    <w:p w14:paraId="3496087A" w14:textId="77777777" w:rsidR="00093922" w:rsidRPr="00F554BE" w:rsidRDefault="00093922" w:rsidP="00093922">
      <w:pPr>
        <w:rPr>
          <w:rFonts w:eastAsia="Times New Roman" w:cs="Times New Roman"/>
          <w:i/>
        </w:rPr>
      </w:pPr>
    </w:p>
    <w:p w14:paraId="3E36772F" w14:textId="684E7C58" w:rsidR="005958C1" w:rsidRPr="00592276" w:rsidRDefault="00A160E1" w:rsidP="005958C1">
      <w:pPr>
        <w:rPr>
          <w:b/>
        </w:rPr>
      </w:pPr>
      <w:r>
        <w:rPr>
          <w:b/>
        </w:rPr>
        <w:t>The Leona n</w:t>
      </w:r>
      <w:r w:rsidR="005958C1" w:rsidRPr="00592276">
        <w:rPr>
          <w:b/>
        </w:rPr>
        <w:t>iche:</w:t>
      </w:r>
    </w:p>
    <w:p w14:paraId="4A870A55" w14:textId="6F94477D" w:rsidR="005958C1" w:rsidRPr="007F5BEC" w:rsidRDefault="00380BB1" w:rsidP="005958C1">
      <w:r>
        <w:t>Nine</w:t>
      </w:r>
      <w:r w:rsidR="005958C1">
        <w:t xml:space="preserve"> of the ten </w:t>
      </w:r>
      <w:r>
        <w:t xml:space="preserve">ACSF </w:t>
      </w:r>
      <w:r w:rsidR="005958C1">
        <w:t>schools a</w:t>
      </w:r>
      <w:r>
        <w:t xml:space="preserve">re </w:t>
      </w:r>
      <w:r w:rsidR="005958C1">
        <w:t xml:space="preserve">alternative schools that were designed to serve at-risk students and students who had fallen behind in credits to graduate from high school.  Alternative schools have far fewer expectations for academic </w:t>
      </w:r>
      <w:r w:rsidR="00CF582E">
        <w:t>success;</w:t>
      </w:r>
      <w:r w:rsidR="005958C1">
        <w:t xml:space="preserve"> in fact only 11 of 140 alternative </w:t>
      </w:r>
      <w:r w:rsidR="00CF582E">
        <w:t>schools in</w:t>
      </w:r>
      <w:r w:rsidR="005958C1">
        <w:t xml:space="preserve"> Arizona were failing in 2014.</w:t>
      </w:r>
      <w:r w:rsidR="002072BB">
        <w:rPr>
          <w:rStyle w:val="FootnoteReference"/>
        </w:rPr>
        <w:footnoteReference w:id="22"/>
      </w:r>
      <w:r w:rsidR="001A2FD4">
        <w:t xml:space="preserve">  Alternative s</w:t>
      </w:r>
      <w:r w:rsidR="002072BB">
        <w:t>chools operate</w:t>
      </w:r>
      <w:r w:rsidR="005958C1">
        <w:t xml:space="preserve"> on a shorten day and 144 day calendar rather than the 180 days required by traditional schools.  Public high schools, eager to improve test scores and graduation rates, welcomed charter alternative schools like Leona’s to take poor performing students off their rosters.   Seven years after the Leona schools opened</w:t>
      </w:r>
      <w:r w:rsidR="001A2FD4">
        <w:t>,</w:t>
      </w:r>
      <w:r w:rsidR="005958C1">
        <w:t xml:space="preserve"> total enrollment was over 4000 students.</w:t>
      </w:r>
    </w:p>
    <w:p w14:paraId="176DD7BD" w14:textId="77777777" w:rsidR="00093922" w:rsidRPr="008C43F3" w:rsidRDefault="00093922" w:rsidP="00093922">
      <w:pPr>
        <w:rPr>
          <w:rFonts w:eastAsia="Times New Roman" w:cs="Times New Roman"/>
          <w:b/>
          <w:sz w:val="28"/>
          <w:szCs w:val="28"/>
        </w:rPr>
      </w:pPr>
    </w:p>
    <w:p w14:paraId="0350CCCB" w14:textId="6792D299" w:rsidR="00093922" w:rsidRPr="00343F87" w:rsidRDefault="00F554BE" w:rsidP="00093922">
      <w:pPr>
        <w:rPr>
          <w:b/>
        </w:rPr>
      </w:pPr>
      <w:r w:rsidRPr="00343F87">
        <w:rPr>
          <w:b/>
        </w:rPr>
        <w:t>Alternative charter schools are much less expensive to run than comprehensive public schools</w:t>
      </w:r>
    </w:p>
    <w:p w14:paraId="06A63265" w14:textId="2A3E8044" w:rsidR="00F554BE" w:rsidRPr="00343F87" w:rsidRDefault="00F554BE" w:rsidP="00093922">
      <w:r w:rsidRPr="00343F87">
        <w:t xml:space="preserve">The nine </w:t>
      </w:r>
      <w:r w:rsidR="00DC2D10" w:rsidRPr="00343F87">
        <w:t xml:space="preserve">alternative schools owned by ACSF are significantly less expensive to operate than traditional comprehensive public high schools.  The </w:t>
      </w:r>
      <w:r w:rsidR="002F6744">
        <w:t xml:space="preserve">ACSF </w:t>
      </w:r>
      <w:r w:rsidR="00DC2D10" w:rsidRPr="00343F87">
        <w:t>schools offer a bare-bones credit recovery program that relies heavily on computer instruction and offers few of the services a traditional high school would offer.</w:t>
      </w:r>
    </w:p>
    <w:p w14:paraId="520B00D0" w14:textId="77777777" w:rsidR="00DC2D10" w:rsidRPr="00343F87" w:rsidRDefault="00DC2D10" w:rsidP="00093922"/>
    <w:p w14:paraId="53AC29CF" w14:textId="1096F787" w:rsidR="00FC4637" w:rsidRDefault="00DC2D10" w:rsidP="00093922">
      <w:r w:rsidRPr="00343F87">
        <w:t xml:space="preserve">A good way to demonstrate </w:t>
      </w:r>
      <w:r w:rsidR="00FC4637">
        <w:t>the difference</w:t>
      </w:r>
      <w:r w:rsidRPr="00343F87">
        <w:t xml:space="preserve"> is to </w:t>
      </w:r>
      <w:r w:rsidR="002072BB">
        <w:t xml:space="preserve">compare </w:t>
      </w:r>
      <w:r w:rsidRPr="00343F87">
        <w:t xml:space="preserve">two Arizona high schools that have </w:t>
      </w:r>
      <w:r w:rsidR="00A160E1">
        <w:t>similar</w:t>
      </w:r>
      <w:r w:rsidRPr="00343F87">
        <w:t xml:space="preserve"> enrollment</w:t>
      </w:r>
      <w:r w:rsidR="00A160E1">
        <w:t>s</w:t>
      </w:r>
      <w:r w:rsidRPr="00343F87">
        <w:t xml:space="preserve"> – ACSF Sun Valley High School (537 students) and Santa Rita</w:t>
      </w:r>
      <w:r>
        <w:rPr>
          <w:sz w:val="28"/>
          <w:szCs w:val="28"/>
        </w:rPr>
        <w:t xml:space="preserve"> </w:t>
      </w:r>
      <w:r w:rsidRPr="00343F87">
        <w:t xml:space="preserve">High School (526 students) in the Tucson Unified School District.  </w:t>
      </w:r>
    </w:p>
    <w:p w14:paraId="339B745A" w14:textId="77777777" w:rsidR="00DC2D10" w:rsidRPr="00343F87" w:rsidRDefault="00DC2D10" w:rsidP="00093922"/>
    <w:p w14:paraId="4DCD2857" w14:textId="250B10FA" w:rsidR="00093922" w:rsidRDefault="001A2FD4" w:rsidP="00093922">
      <w:pPr>
        <w:rPr>
          <w:rStyle w:val="Hyperlink"/>
        </w:rPr>
      </w:pPr>
      <w:r>
        <w:t xml:space="preserve">ACSF </w:t>
      </w:r>
      <w:r w:rsidR="00DC2D10" w:rsidRPr="00343F87">
        <w:t xml:space="preserve">Sun Valley </w:t>
      </w:r>
      <w:r>
        <w:t xml:space="preserve">High School </w:t>
      </w:r>
      <w:r w:rsidR="00DC2D10" w:rsidRPr="00343F87">
        <w:t>has fifteen teachers listed on their staff</w:t>
      </w:r>
      <w:r w:rsidR="008370F5">
        <w:t xml:space="preserve"> roster posted on their website at</w:t>
      </w:r>
      <w:r w:rsidR="00364873">
        <w:t xml:space="preserve">: </w:t>
      </w:r>
      <w:hyperlink r:id="rId14" w:history="1">
        <w:r w:rsidR="008370F5" w:rsidRPr="00675DE4">
          <w:rPr>
            <w:rStyle w:val="Hyperlink"/>
          </w:rPr>
          <w:t>http://www.sunvalleymesa.com/school-leader--staff.html</w:t>
        </w:r>
      </w:hyperlink>
    </w:p>
    <w:p w14:paraId="34971798" w14:textId="77777777" w:rsidR="00AA0FC8" w:rsidRDefault="00AA0FC8" w:rsidP="00093922">
      <w:pPr>
        <w:rPr>
          <w:rStyle w:val="Hyperlink"/>
        </w:rPr>
      </w:pPr>
    </w:p>
    <w:p w14:paraId="2370F4B8" w14:textId="77777777" w:rsidR="00AA0FC8" w:rsidRDefault="00AA0FC8" w:rsidP="00093922">
      <w:pPr>
        <w:rPr>
          <w:rStyle w:val="Hyperlink"/>
        </w:rPr>
      </w:pPr>
    </w:p>
    <w:p w14:paraId="3F68E9CC" w14:textId="77777777" w:rsidR="00AA0FC8" w:rsidRDefault="00AA0FC8" w:rsidP="00093922">
      <w:pPr>
        <w:rPr>
          <w:rStyle w:val="Hyperlink"/>
        </w:rPr>
      </w:pPr>
    </w:p>
    <w:p w14:paraId="36DDFE5E" w14:textId="77777777" w:rsidR="00AA0FC8" w:rsidRDefault="00AA0FC8" w:rsidP="00093922">
      <w:pPr>
        <w:rPr>
          <w:rStyle w:val="Hyperlink"/>
        </w:rPr>
      </w:pPr>
    </w:p>
    <w:p w14:paraId="7D742C05" w14:textId="77777777" w:rsidR="00AA0FC8" w:rsidRDefault="00AA0FC8" w:rsidP="00093922">
      <w:pPr>
        <w:rPr>
          <w:rStyle w:val="Hyperlink"/>
        </w:rPr>
      </w:pPr>
    </w:p>
    <w:p w14:paraId="6CC9ADC8" w14:textId="77777777" w:rsidR="00AA0FC8" w:rsidRDefault="00AA0FC8" w:rsidP="00093922">
      <w:pPr>
        <w:rPr>
          <w:rStyle w:val="Hyperlink"/>
        </w:rPr>
      </w:pPr>
    </w:p>
    <w:p w14:paraId="101CB623" w14:textId="77777777" w:rsidR="00AA0FC8" w:rsidRDefault="00AA0FC8" w:rsidP="00093922">
      <w:pPr>
        <w:rPr>
          <w:rStyle w:val="Hyperlink"/>
        </w:rPr>
      </w:pPr>
    </w:p>
    <w:p w14:paraId="38842685" w14:textId="77777777" w:rsidR="00AA0FC8" w:rsidRDefault="00AA0FC8" w:rsidP="00093922">
      <w:pPr>
        <w:rPr>
          <w:rStyle w:val="Hyperlink"/>
        </w:rPr>
      </w:pPr>
    </w:p>
    <w:p w14:paraId="40C692EF" w14:textId="77777777" w:rsidR="00AA0FC8" w:rsidRDefault="00AA0FC8" w:rsidP="00093922">
      <w:pPr>
        <w:rPr>
          <w:rStyle w:val="Hyperlink"/>
        </w:rPr>
      </w:pPr>
    </w:p>
    <w:p w14:paraId="1CFFB3C4" w14:textId="77777777" w:rsidR="00AA0FC8" w:rsidRPr="00AA0FC8" w:rsidRDefault="00AA0FC8" w:rsidP="00093922">
      <w:pPr>
        <w:rPr>
          <w:color w:val="0000FF" w:themeColor="hyperlink"/>
          <w:u w:val="single"/>
        </w:rPr>
      </w:pPr>
    </w:p>
    <w:tbl>
      <w:tblPr>
        <w:tblW w:w="4910" w:type="pct"/>
        <w:tblCellSpacing w:w="15" w:type="dxa"/>
        <w:tblCellMar>
          <w:top w:w="15" w:type="dxa"/>
          <w:left w:w="15" w:type="dxa"/>
          <w:bottom w:w="15" w:type="dxa"/>
          <w:right w:w="15" w:type="dxa"/>
        </w:tblCellMar>
        <w:tblLook w:val="04A0" w:firstRow="1" w:lastRow="0" w:firstColumn="1" w:lastColumn="0" w:noHBand="0" w:noVBand="1"/>
      </w:tblPr>
      <w:tblGrid>
        <w:gridCol w:w="4792"/>
        <w:gridCol w:w="4900"/>
      </w:tblGrid>
      <w:tr w:rsidR="00FC4637" w:rsidRPr="00026EE8" w14:paraId="749136CE" w14:textId="77777777" w:rsidTr="00FC4637">
        <w:trPr>
          <w:trHeight w:val="220"/>
          <w:tblCellSpacing w:w="15" w:type="dxa"/>
        </w:trPr>
        <w:tc>
          <w:tcPr>
            <w:tcW w:w="2449" w:type="pct"/>
            <w:tcMar>
              <w:top w:w="0" w:type="dxa"/>
              <w:left w:w="225" w:type="dxa"/>
              <w:bottom w:w="0" w:type="dxa"/>
              <w:right w:w="225" w:type="dxa"/>
            </w:tcMar>
            <w:vAlign w:val="center"/>
            <w:hideMark/>
          </w:tcPr>
          <w:p w14:paraId="14773A6D" w14:textId="77777777" w:rsidR="00FC4637" w:rsidRDefault="00FC4637" w:rsidP="00FC4637">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b/>
                <w:bCs/>
                <w:sz w:val="36"/>
                <w:szCs w:val="36"/>
              </w:rPr>
              <w:t>Sun Valley High School</w:t>
            </w:r>
          </w:p>
          <w:p w14:paraId="3D092E8E" w14:textId="77777777" w:rsidR="00FC4637" w:rsidRPr="00264959" w:rsidRDefault="00FC4637" w:rsidP="00FC4637">
            <w:pPr>
              <w:spacing w:before="100" w:beforeAutospacing="1" w:after="100" w:afterAutospacing="1"/>
              <w:outlineLvl w:val="1"/>
              <w:rPr>
                <w:rFonts w:ascii="Times" w:eastAsia="Times New Roman" w:hAnsi="Times" w:cs="Times New Roman"/>
                <w:bCs/>
                <w:sz w:val="28"/>
                <w:szCs w:val="28"/>
              </w:rPr>
            </w:pPr>
            <w:r w:rsidRPr="00264959">
              <w:rPr>
                <w:rFonts w:ascii="Times" w:eastAsia="Times New Roman" w:hAnsi="Times" w:cs="Times New Roman"/>
                <w:bCs/>
                <w:sz w:val="28"/>
                <w:szCs w:val="28"/>
              </w:rPr>
              <w:t>Joe Procopio Principal</w:t>
            </w:r>
          </w:p>
          <w:p w14:paraId="244BD7F4" w14:textId="77777777" w:rsidR="00FC4637" w:rsidRPr="00026EE8" w:rsidRDefault="00AA0FC8" w:rsidP="00FC4637">
            <w:pPr>
              <w:rPr>
                <w:rFonts w:ascii="Times" w:eastAsia="Times New Roman" w:hAnsi="Times" w:cs="Times New Roman"/>
                <w:sz w:val="20"/>
                <w:szCs w:val="20"/>
              </w:rPr>
            </w:pPr>
            <w:hyperlink r:id="rId15" w:history="1">
              <w:r w:rsidR="00FC4637" w:rsidRPr="00026EE8">
                <w:rPr>
                  <w:rFonts w:ascii="Times" w:eastAsia="Times New Roman" w:hAnsi="Times" w:cs="Times New Roman"/>
                  <w:color w:val="0000FF"/>
                  <w:sz w:val="20"/>
                  <w:szCs w:val="20"/>
                  <w:u w:val="single"/>
                </w:rPr>
                <w:t>Garth Engle</w:t>
              </w:r>
            </w:hyperlink>
            <w:r w:rsidR="00FC4637" w:rsidRPr="00026EE8">
              <w:rPr>
                <w:rFonts w:ascii="Times" w:eastAsia="Times New Roman" w:hAnsi="Times" w:cs="Times New Roman"/>
                <w:sz w:val="20"/>
                <w:szCs w:val="20"/>
              </w:rPr>
              <w:t xml:space="preserve">, Assistant Principal </w:t>
            </w:r>
            <w:hyperlink r:id="rId16"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17" w:history="1">
              <w:r w:rsidR="00FC4637" w:rsidRPr="00026EE8">
                <w:rPr>
                  <w:rFonts w:ascii="Times" w:eastAsia="Times New Roman" w:hAnsi="Times" w:cs="Times New Roman"/>
                  <w:color w:val="0000FF"/>
                  <w:sz w:val="20"/>
                  <w:szCs w:val="20"/>
                  <w:u w:val="single"/>
                </w:rPr>
                <w:t>Sarah Coleman</w:t>
              </w:r>
            </w:hyperlink>
            <w:r w:rsidR="00FC4637" w:rsidRPr="00026EE8">
              <w:rPr>
                <w:rFonts w:ascii="Times" w:eastAsia="Times New Roman" w:hAnsi="Times" w:cs="Times New Roman"/>
                <w:sz w:val="20"/>
                <w:szCs w:val="20"/>
              </w:rPr>
              <w:t xml:space="preserve">, Assistant Principal, Curriculum Coach </w:t>
            </w:r>
            <w:hyperlink r:id="rId18"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19" w:history="1">
              <w:r w:rsidR="00FC4637" w:rsidRPr="00026EE8">
                <w:rPr>
                  <w:rFonts w:ascii="Times" w:eastAsia="Times New Roman" w:hAnsi="Times" w:cs="Times New Roman"/>
                  <w:color w:val="0000FF"/>
                  <w:sz w:val="20"/>
                  <w:szCs w:val="20"/>
                  <w:u w:val="single"/>
                </w:rPr>
                <w:t>Shawn Coats </w:t>
              </w:r>
            </w:hyperlink>
            <w:r w:rsidR="00FC4637" w:rsidRPr="00026EE8">
              <w:rPr>
                <w:rFonts w:ascii="Times" w:eastAsia="Times New Roman" w:hAnsi="Times" w:cs="Times New Roman"/>
                <w:sz w:val="20"/>
                <w:szCs w:val="20"/>
              </w:rPr>
              <w:t>Assistant Principal of Vocational Education </w:t>
            </w:r>
            <w:hyperlink r:id="rId20" w:history="1">
              <w:r w:rsidR="00FC4637" w:rsidRPr="00026EE8">
                <w:rPr>
                  <w:rFonts w:ascii="Times" w:eastAsia="Times New Roman" w:hAnsi="Times" w:cs="Times New Roman"/>
                  <w:color w:val="0000FF"/>
                  <w:sz w:val="20"/>
                  <w:szCs w:val="20"/>
                  <w:u w:val="single"/>
                </w:rPr>
                <w:t>email</w:t>
              </w:r>
            </w:hyperlink>
          </w:p>
          <w:p w14:paraId="0CA8615E" w14:textId="77777777" w:rsidR="00FC4637" w:rsidRPr="00026EE8" w:rsidRDefault="00FC4637" w:rsidP="00FC4637">
            <w:pPr>
              <w:spacing w:before="100" w:beforeAutospacing="1" w:after="100" w:afterAutospacing="1"/>
              <w:outlineLvl w:val="1"/>
              <w:rPr>
                <w:rFonts w:ascii="Times" w:eastAsia="Times New Roman" w:hAnsi="Times" w:cs="Times New Roman"/>
                <w:b/>
                <w:bCs/>
                <w:sz w:val="36"/>
                <w:szCs w:val="36"/>
              </w:rPr>
            </w:pPr>
            <w:r w:rsidRPr="00026EE8">
              <w:rPr>
                <w:rFonts w:ascii="Times" w:eastAsia="Times New Roman" w:hAnsi="Times" w:cs="Times New Roman"/>
                <w:b/>
                <w:bCs/>
                <w:sz w:val="36"/>
                <w:szCs w:val="36"/>
              </w:rPr>
              <w:t>Office Staff</w:t>
            </w:r>
          </w:p>
          <w:p w14:paraId="32AC0FB1" w14:textId="77777777" w:rsidR="00FC4637" w:rsidRPr="00026EE8" w:rsidRDefault="00AA0FC8" w:rsidP="00FC4637">
            <w:pPr>
              <w:rPr>
                <w:rFonts w:ascii="Times" w:eastAsia="Times New Roman" w:hAnsi="Times" w:cs="Times New Roman"/>
                <w:sz w:val="20"/>
                <w:szCs w:val="20"/>
              </w:rPr>
            </w:pPr>
            <w:hyperlink r:id="rId21" w:history="1">
              <w:r w:rsidR="00FC4637" w:rsidRPr="00026EE8">
                <w:rPr>
                  <w:rFonts w:ascii="Times" w:eastAsia="Times New Roman" w:hAnsi="Times" w:cs="Times New Roman"/>
                  <w:color w:val="0000FF"/>
                  <w:sz w:val="20"/>
                  <w:szCs w:val="20"/>
                  <w:u w:val="single"/>
                </w:rPr>
                <w:t>Stephanie Hernandez</w:t>
              </w:r>
            </w:hyperlink>
            <w:r w:rsidR="00FC4637" w:rsidRPr="00026EE8">
              <w:rPr>
                <w:rFonts w:ascii="Times" w:eastAsia="Times New Roman" w:hAnsi="Times" w:cs="Times New Roman"/>
                <w:sz w:val="20"/>
                <w:szCs w:val="20"/>
              </w:rPr>
              <w:t>, Office Manager </w:t>
            </w:r>
            <w:hyperlink r:id="rId22"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23" w:history="1">
              <w:r w:rsidR="00FC4637" w:rsidRPr="00026EE8">
                <w:rPr>
                  <w:rFonts w:ascii="Times" w:eastAsia="Times New Roman" w:hAnsi="Times" w:cs="Times New Roman"/>
                  <w:color w:val="0000FF"/>
                  <w:sz w:val="20"/>
                  <w:szCs w:val="20"/>
                  <w:u w:val="single"/>
                </w:rPr>
                <w:t>Roxanne Brooks</w:t>
              </w:r>
            </w:hyperlink>
            <w:r w:rsidR="00FC4637" w:rsidRPr="00026EE8">
              <w:rPr>
                <w:rFonts w:ascii="Times" w:eastAsia="Times New Roman" w:hAnsi="Times" w:cs="Times New Roman"/>
                <w:sz w:val="20"/>
                <w:szCs w:val="20"/>
              </w:rPr>
              <w:t>, Administrative Assistant </w:t>
            </w:r>
            <w:hyperlink r:id="rId24"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t> </w:t>
            </w:r>
            <w:r w:rsidR="00FC4637" w:rsidRPr="00026EE8">
              <w:rPr>
                <w:rFonts w:ascii="Times" w:eastAsia="Times New Roman" w:hAnsi="Times" w:cs="Times New Roman"/>
                <w:sz w:val="20"/>
                <w:szCs w:val="20"/>
              </w:rPr>
              <w:br/>
            </w:r>
            <w:hyperlink r:id="rId25" w:history="1">
              <w:r w:rsidR="00FC4637" w:rsidRPr="00026EE8">
                <w:rPr>
                  <w:rFonts w:ascii="Times" w:eastAsia="Times New Roman" w:hAnsi="Times" w:cs="Times New Roman"/>
                  <w:color w:val="0000FF"/>
                  <w:sz w:val="20"/>
                  <w:szCs w:val="20"/>
                  <w:u w:val="single"/>
                </w:rPr>
                <w:t>DeeLynn Southwick</w:t>
              </w:r>
            </w:hyperlink>
            <w:r w:rsidR="00FC4637" w:rsidRPr="00026EE8">
              <w:rPr>
                <w:rFonts w:ascii="Times" w:eastAsia="Times New Roman" w:hAnsi="Times" w:cs="Times New Roman"/>
                <w:sz w:val="20"/>
                <w:szCs w:val="20"/>
              </w:rPr>
              <w:t xml:space="preserve">, Administrative Assistant </w:t>
            </w:r>
            <w:hyperlink r:id="rId26"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27" w:history="1">
              <w:r w:rsidR="00FC4637" w:rsidRPr="00026EE8">
                <w:rPr>
                  <w:rFonts w:ascii="Times" w:eastAsia="Times New Roman" w:hAnsi="Times" w:cs="Times New Roman"/>
                  <w:color w:val="0000FF"/>
                  <w:sz w:val="20"/>
                  <w:szCs w:val="20"/>
                  <w:u w:val="single"/>
                </w:rPr>
                <w:t>Silvia Navarro</w:t>
              </w:r>
            </w:hyperlink>
            <w:r w:rsidR="00FC4637" w:rsidRPr="00026EE8">
              <w:rPr>
                <w:rFonts w:ascii="Times" w:eastAsia="Times New Roman" w:hAnsi="Times" w:cs="Times New Roman"/>
                <w:sz w:val="20"/>
                <w:szCs w:val="20"/>
              </w:rPr>
              <w:t xml:space="preserve">, Student Services </w:t>
            </w:r>
            <w:hyperlink r:id="rId28" w:history="1">
              <w:r w:rsidR="00FC4637" w:rsidRPr="00026EE8">
                <w:rPr>
                  <w:rFonts w:ascii="Times" w:eastAsia="Times New Roman" w:hAnsi="Times" w:cs="Times New Roman"/>
                  <w:color w:val="0000FF"/>
                  <w:sz w:val="20"/>
                  <w:szCs w:val="20"/>
                  <w:u w:val="single"/>
                </w:rPr>
                <w:t>email</w:t>
              </w:r>
            </w:hyperlink>
          </w:p>
          <w:p w14:paraId="0DE2CA27" w14:textId="77777777" w:rsidR="00FC4637" w:rsidRPr="00026EE8" w:rsidRDefault="00FC4637" w:rsidP="00FC4637">
            <w:pPr>
              <w:spacing w:before="100" w:beforeAutospacing="1" w:after="100" w:afterAutospacing="1"/>
              <w:outlineLvl w:val="1"/>
              <w:rPr>
                <w:rFonts w:ascii="Times" w:eastAsia="Times New Roman" w:hAnsi="Times" w:cs="Times New Roman"/>
                <w:b/>
                <w:bCs/>
                <w:sz w:val="36"/>
                <w:szCs w:val="36"/>
              </w:rPr>
            </w:pPr>
            <w:r w:rsidRPr="00026EE8">
              <w:rPr>
                <w:rFonts w:ascii="Times" w:eastAsia="Times New Roman" w:hAnsi="Times" w:cs="Times New Roman"/>
                <w:b/>
                <w:bCs/>
                <w:sz w:val="36"/>
                <w:szCs w:val="36"/>
              </w:rPr>
              <w:t>Specialist Support</w:t>
            </w:r>
          </w:p>
          <w:p w14:paraId="5071ED45" w14:textId="77777777" w:rsidR="00FC4637" w:rsidRPr="00026EE8" w:rsidRDefault="00AA0FC8" w:rsidP="00FC4637">
            <w:pPr>
              <w:spacing w:after="240"/>
              <w:rPr>
                <w:rFonts w:ascii="Times" w:eastAsia="Times New Roman" w:hAnsi="Times" w:cs="Times New Roman"/>
                <w:sz w:val="20"/>
                <w:szCs w:val="20"/>
              </w:rPr>
            </w:pPr>
            <w:hyperlink r:id="rId29" w:history="1">
              <w:r w:rsidR="00FC4637" w:rsidRPr="00026EE8">
                <w:rPr>
                  <w:rFonts w:ascii="Times" w:eastAsia="Times New Roman" w:hAnsi="Times" w:cs="Times New Roman"/>
                  <w:color w:val="0000FF"/>
                  <w:sz w:val="20"/>
                  <w:szCs w:val="20"/>
                  <w:u w:val="single"/>
                </w:rPr>
                <w:t xml:space="preserve">Marilyn Brimacombe </w:t>
              </w:r>
            </w:hyperlink>
            <w:r w:rsidR="00FC4637" w:rsidRPr="00026EE8">
              <w:rPr>
                <w:rFonts w:ascii="Times" w:eastAsia="Times New Roman" w:hAnsi="Times" w:cs="Times New Roman"/>
                <w:sz w:val="20"/>
                <w:szCs w:val="20"/>
              </w:rPr>
              <w:t xml:space="preserve">Special Education Coordinator </w:t>
            </w:r>
            <w:hyperlink r:id="rId30"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31" w:history="1">
              <w:r w:rsidR="00FC4637" w:rsidRPr="00026EE8">
                <w:rPr>
                  <w:rFonts w:ascii="Times" w:eastAsia="Times New Roman" w:hAnsi="Times" w:cs="Times New Roman"/>
                  <w:color w:val="0000FF"/>
                  <w:sz w:val="20"/>
                  <w:szCs w:val="20"/>
                  <w:u w:val="single"/>
                </w:rPr>
                <w:t>Tracy Inorio</w:t>
              </w:r>
            </w:hyperlink>
            <w:r w:rsidR="00FC4637" w:rsidRPr="00026EE8">
              <w:rPr>
                <w:rFonts w:ascii="Times" w:eastAsia="Times New Roman" w:hAnsi="Times" w:cs="Times New Roman"/>
                <w:sz w:val="20"/>
                <w:szCs w:val="20"/>
              </w:rPr>
              <w:t> College and Career Advis</w:t>
            </w:r>
            <w:r w:rsidR="00FC4637">
              <w:rPr>
                <w:rFonts w:ascii="Times" w:eastAsia="Times New Roman" w:hAnsi="Times" w:cs="Times New Roman"/>
                <w:sz w:val="20"/>
                <w:szCs w:val="20"/>
              </w:rPr>
              <w:t>or</w:t>
            </w:r>
          </w:p>
        </w:tc>
        <w:tc>
          <w:tcPr>
            <w:tcW w:w="2505" w:type="pct"/>
            <w:tcMar>
              <w:top w:w="0" w:type="dxa"/>
              <w:left w:w="225" w:type="dxa"/>
              <w:bottom w:w="0" w:type="dxa"/>
              <w:right w:w="225" w:type="dxa"/>
            </w:tcMar>
            <w:vAlign w:val="center"/>
            <w:hideMark/>
          </w:tcPr>
          <w:p w14:paraId="3DA84543" w14:textId="77777777" w:rsidR="00FC4637" w:rsidRPr="00026EE8" w:rsidRDefault="00FC4637" w:rsidP="00FC4637">
            <w:pPr>
              <w:spacing w:before="100" w:beforeAutospacing="1" w:after="100" w:afterAutospacing="1"/>
              <w:outlineLvl w:val="1"/>
              <w:rPr>
                <w:rFonts w:ascii="Times" w:eastAsia="Times New Roman" w:hAnsi="Times" w:cs="Times New Roman"/>
                <w:b/>
                <w:bCs/>
                <w:sz w:val="36"/>
                <w:szCs w:val="36"/>
              </w:rPr>
            </w:pPr>
            <w:r w:rsidRPr="00026EE8">
              <w:rPr>
                <w:rFonts w:ascii="Times" w:eastAsia="Times New Roman" w:hAnsi="Times" w:cs="Times New Roman"/>
                <w:b/>
                <w:bCs/>
                <w:sz w:val="36"/>
                <w:szCs w:val="36"/>
              </w:rPr>
              <w:t>Teaching Staff</w:t>
            </w:r>
          </w:p>
          <w:p w14:paraId="7B75E2F8" w14:textId="77777777" w:rsidR="00FC4637" w:rsidRPr="00026EE8" w:rsidRDefault="00AA0FC8" w:rsidP="00FC4637">
            <w:pPr>
              <w:rPr>
                <w:rFonts w:ascii="Times" w:eastAsia="Times New Roman" w:hAnsi="Times" w:cs="Times New Roman"/>
                <w:sz w:val="20"/>
                <w:szCs w:val="20"/>
              </w:rPr>
            </w:pPr>
            <w:hyperlink r:id="rId32" w:history="1">
              <w:r w:rsidR="00FC4637" w:rsidRPr="00026EE8">
                <w:rPr>
                  <w:rFonts w:ascii="Times" w:eastAsia="Times New Roman" w:hAnsi="Times" w:cs="Times New Roman"/>
                  <w:color w:val="0000FF"/>
                  <w:sz w:val="20"/>
                  <w:szCs w:val="20"/>
                  <w:u w:val="single"/>
                </w:rPr>
                <w:t>Mandi Bolinger,</w:t>
              </w:r>
            </w:hyperlink>
            <w:r w:rsidR="00FC4637" w:rsidRPr="00026EE8">
              <w:rPr>
                <w:rFonts w:ascii="Times" w:eastAsia="Times New Roman" w:hAnsi="Times" w:cs="Times New Roman"/>
                <w:sz w:val="20"/>
                <w:szCs w:val="20"/>
              </w:rPr>
              <w:t xml:space="preserve"> Economics, History </w:t>
            </w:r>
            <w:hyperlink r:id="rId33"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t>Collin Burrell, Mathematics email</w:t>
            </w:r>
            <w:r w:rsidR="00FC4637" w:rsidRPr="00026EE8">
              <w:rPr>
                <w:rFonts w:ascii="Times" w:eastAsia="Times New Roman" w:hAnsi="Times" w:cs="Times New Roman"/>
                <w:sz w:val="20"/>
                <w:szCs w:val="20"/>
              </w:rPr>
              <w:br/>
            </w:r>
            <w:hyperlink r:id="rId34" w:history="1">
              <w:r w:rsidR="00FC4637" w:rsidRPr="00026EE8">
                <w:rPr>
                  <w:rFonts w:ascii="Times" w:eastAsia="Times New Roman" w:hAnsi="Times" w:cs="Times New Roman"/>
                  <w:color w:val="0000FF"/>
                  <w:sz w:val="20"/>
                  <w:szCs w:val="20"/>
                  <w:u w:val="single"/>
                </w:rPr>
                <w:t>Claire Candler</w:t>
              </w:r>
            </w:hyperlink>
            <w:r w:rsidR="00FC4637" w:rsidRPr="00026EE8">
              <w:rPr>
                <w:rFonts w:ascii="Times" w:eastAsia="Times New Roman" w:hAnsi="Times" w:cs="Times New Roman"/>
                <w:sz w:val="20"/>
                <w:szCs w:val="20"/>
              </w:rPr>
              <w:t xml:space="preserve">, Government </w:t>
            </w:r>
            <w:hyperlink r:id="rId35"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t> </w:t>
            </w:r>
            <w:r w:rsidR="00FC4637" w:rsidRPr="00026EE8">
              <w:rPr>
                <w:rFonts w:ascii="Times" w:eastAsia="Times New Roman" w:hAnsi="Times" w:cs="Times New Roman"/>
                <w:sz w:val="20"/>
                <w:szCs w:val="20"/>
              </w:rPr>
              <w:br/>
            </w:r>
            <w:hyperlink r:id="rId36" w:history="1">
              <w:r w:rsidR="00FC4637" w:rsidRPr="00026EE8">
                <w:rPr>
                  <w:rFonts w:ascii="Times" w:eastAsia="Times New Roman" w:hAnsi="Times" w:cs="Times New Roman"/>
                  <w:color w:val="0000FF"/>
                  <w:sz w:val="20"/>
                  <w:szCs w:val="20"/>
                  <w:u w:val="single"/>
                </w:rPr>
                <w:t>Stephen Curran</w:t>
              </w:r>
            </w:hyperlink>
            <w:r w:rsidR="00FC4637" w:rsidRPr="00026EE8">
              <w:rPr>
                <w:rFonts w:ascii="Times" w:eastAsia="Times New Roman" w:hAnsi="Times" w:cs="Times New Roman"/>
                <w:sz w:val="20"/>
                <w:szCs w:val="20"/>
              </w:rPr>
              <w:t xml:space="preserve">, Mathematics </w:t>
            </w:r>
            <w:hyperlink r:id="rId37"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38" w:history="1">
              <w:r w:rsidR="00FC4637" w:rsidRPr="00026EE8">
                <w:rPr>
                  <w:rFonts w:ascii="Times" w:eastAsia="Times New Roman" w:hAnsi="Times" w:cs="Times New Roman"/>
                  <w:color w:val="0000FF"/>
                  <w:sz w:val="20"/>
                  <w:szCs w:val="20"/>
                  <w:u w:val="single"/>
                </w:rPr>
                <w:t>Stephanie Darley</w:t>
              </w:r>
            </w:hyperlink>
            <w:r w:rsidR="00FC4637" w:rsidRPr="00026EE8">
              <w:rPr>
                <w:rFonts w:ascii="Times" w:eastAsia="Times New Roman" w:hAnsi="Times" w:cs="Times New Roman"/>
                <w:sz w:val="20"/>
                <w:szCs w:val="20"/>
              </w:rPr>
              <w:t xml:space="preserve">, Mathematics </w:t>
            </w:r>
            <w:hyperlink r:id="rId39"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40" w:history="1">
              <w:r w:rsidR="00FC4637" w:rsidRPr="00026EE8">
                <w:rPr>
                  <w:rFonts w:ascii="Times" w:eastAsia="Times New Roman" w:hAnsi="Times" w:cs="Times New Roman"/>
                  <w:color w:val="0000FF"/>
                  <w:sz w:val="20"/>
                  <w:szCs w:val="20"/>
                  <w:u w:val="single"/>
                </w:rPr>
                <w:t>Michelle Ebersole</w:t>
              </w:r>
            </w:hyperlink>
            <w:r w:rsidR="00FC4637" w:rsidRPr="00026EE8">
              <w:rPr>
                <w:rFonts w:ascii="Times" w:eastAsia="Times New Roman" w:hAnsi="Times" w:cs="Times New Roman"/>
                <w:sz w:val="20"/>
                <w:szCs w:val="20"/>
              </w:rPr>
              <w:t xml:space="preserve">, English </w:t>
            </w:r>
            <w:hyperlink r:id="rId41" w:history="1">
              <w:r w:rsidR="00FC4637" w:rsidRPr="00026EE8">
                <w:rPr>
                  <w:rFonts w:ascii="Times" w:eastAsia="Times New Roman" w:hAnsi="Times" w:cs="Times New Roman"/>
                  <w:color w:val="0000FF"/>
                  <w:sz w:val="20"/>
                  <w:szCs w:val="20"/>
                  <w:u w:val="single"/>
                </w:rPr>
                <w:t>email</w:t>
              </w:r>
              <w:r w:rsidR="00FC4637" w:rsidRPr="00026EE8">
                <w:rPr>
                  <w:rFonts w:ascii="Times" w:eastAsia="Times New Roman" w:hAnsi="Times" w:cs="Times New Roman"/>
                  <w:color w:val="0000FF"/>
                  <w:sz w:val="20"/>
                  <w:szCs w:val="20"/>
                  <w:u w:val="single"/>
                </w:rPr>
                <w:br/>
                <w:t>​</w:t>
              </w:r>
            </w:hyperlink>
            <w:r w:rsidR="00FC4637" w:rsidRPr="00026EE8">
              <w:rPr>
                <w:rFonts w:ascii="Times" w:eastAsia="Times New Roman" w:hAnsi="Times" w:cs="Times New Roman"/>
                <w:sz w:val="20"/>
                <w:szCs w:val="20"/>
              </w:rPr>
              <w:t xml:space="preserve">Brittnee Felix, Mathematics </w:t>
            </w:r>
            <w:hyperlink r:id="rId42"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43" w:history="1">
              <w:r w:rsidR="00FC4637" w:rsidRPr="00026EE8">
                <w:rPr>
                  <w:rFonts w:ascii="Times" w:eastAsia="Times New Roman" w:hAnsi="Times" w:cs="Times New Roman"/>
                  <w:color w:val="0000FF"/>
                  <w:sz w:val="20"/>
                  <w:szCs w:val="20"/>
                  <w:u w:val="single"/>
                </w:rPr>
                <w:t xml:space="preserve">Telleny Gilliam, </w:t>
              </w:r>
            </w:hyperlink>
            <w:r w:rsidR="00FC4637" w:rsidRPr="00026EE8">
              <w:rPr>
                <w:rFonts w:ascii="Times" w:eastAsia="Times New Roman" w:hAnsi="Times" w:cs="Times New Roman"/>
                <w:sz w:val="20"/>
                <w:szCs w:val="20"/>
              </w:rPr>
              <w:t xml:space="preserve">U.S. History </w:t>
            </w:r>
            <w:hyperlink r:id="rId44"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45" w:history="1">
              <w:r w:rsidR="00FC4637" w:rsidRPr="00026EE8">
                <w:rPr>
                  <w:rFonts w:ascii="Times" w:eastAsia="Times New Roman" w:hAnsi="Times" w:cs="Times New Roman"/>
                  <w:color w:val="0000FF"/>
                  <w:sz w:val="20"/>
                  <w:szCs w:val="20"/>
                  <w:u w:val="single"/>
                </w:rPr>
                <w:t>Dannielle Jensen</w:t>
              </w:r>
            </w:hyperlink>
            <w:r w:rsidR="00FC4637" w:rsidRPr="00026EE8">
              <w:rPr>
                <w:rFonts w:ascii="Times" w:eastAsia="Times New Roman" w:hAnsi="Times" w:cs="Times New Roman"/>
                <w:sz w:val="20"/>
                <w:szCs w:val="20"/>
              </w:rPr>
              <w:t xml:space="preserve">, Biology </w:t>
            </w:r>
            <w:hyperlink r:id="rId46"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47" w:history="1">
              <w:r w:rsidR="00FC4637" w:rsidRPr="00026EE8">
                <w:rPr>
                  <w:rFonts w:ascii="Times" w:eastAsia="Times New Roman" w:hAnsi="Times" w:cs="Times New Roman"/>
                  <w:color w:val="0000FF"/>
                  <w:sz w:val="20"/>
                  <w:szCs w:val="20"/>
                  <w:u w:val="single"/>
                </w:rPr>
                <w:t>Heather LaCourt</w:t>
              </w:r>
            </w:hyperlink>
            <w:r w:rsidR="00FC4637" w:rsidRPr="00026EE8">
              <w:rPr>
                <w:rFonts w:ascii="Times" w:eastAsia="Times New Roman" w:hAnsi="Times" w:cs="Times New Roman"/>
                <w:sz w:val="20"/>
                <w:szCs w:val="20"/>
              </w:rPr>
              <w:t xml:space="preserve">, English </w:t>
            </w:r>
            <w:hyperlink r:id="rId48"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t> </w:t>
            </w:r>
            <w:r w:rsidR="00FC4637" w:rsidRPr="00026EE8">
              <w:rPr>
                <w:rFonts w:ascii="Times" w:eastAsia="Times New Roman" w:hAnsi="Times" w:cs="Times New Roman"/>
                <w:sz w:val="20"/>
                <w:szCs w:val="20"/>
              </w:rPr>
              <w:br/>
              <w:t> </w:t>
            </w:r>
            <w:r w:rsidR="00FC4637" w:rsidRPr="00026EE8">
              <w:rPr>
                <w:rFonts w:ascii="Times" w:eastAsia="Times New Roman" w:hAnsi="Times" w:cs="Times New Roman"/>
                <w:sz w:val="20"/>
                <w:szCs w:val="20"/>
              </w:rPr>
              <w:fldChar w:fldCharType="begin"/>
            </w:r>
            <w:r w:rsidR="00FC4637" w:rsidRPr="00026EE8">
              <w:rPr>
                <w:rFonts w:ascii="Times" w:eastAsia="Times New Roman" w:hAnsi="Times" w:cs="Times New Roman"/>
                <w:sz w:val="20"/>
                <w:szCs w:val="20"/>
              </w:rPr>
              <w:instrText xml:space="preserve"> HYPERLINK "http://www.sunvalleymesa.com/uploads/4/3/9/7/4397552/2010_2011_ccat_ii.pdf" \t "_blank" </w:instrText>
            </w:r>
            <w:r w:rsidR="00FC4637" w:rsidRPr="00026EE8">
              <w:rPr>
                <w:rFonts w:ascii="Times" w:eastAsia="Times New Roman" w:hAnsi="Times" w:cs="Times New Roman"/>
                <w:sz w:val="20"/>
                <w:szCs w:val="20"/>
              </w:rPr>
              <w:fldChar w:fldCharType="separate"/>
            </w:r>
            <w:r w:rsidR="00FC4637" w:rsidRPr="00026EE8">
              <w:rPr>
                <w:rFonts w:ascii="Times" w:eastAsia="Times New Roman" w:hAnsi="Times" w:cs="Times New Roman"/>
                <w:color w:val="0000FF"/>
                <w:sz w:val="20"/>
                <w:szCs w:val="20"/>
                <w:u w:val="single"/>
              </w:rPr>
              <w:t>Kathy Mead</w:t>
            </w:r>
            <w:r w:rsidR="00FC4637" w:rsidRPr="00026EE8">
              <w:rPr>
                <w:rFonts w:ascii="Times" w:eastAsia="Times New Roman" w:hAnsi="Times" w:cs="Times New Roman"/>
                <w:sz w:val="20"/>
                <w:szCs w:val="20"/>
              </w:rPr>
              <w:fldChar w:fldCharType="end"/>
            </w:r>
            <w:r w:rsidR="00FC4637" w:rsidRPr="00026EE8">
              <w:rPr>
                <w:rFonts w:ascii="Times" w:eastAsia="Times New Roman" w:hAnsi="Times" w:cs="Times New Roman"/>
                <w:sz w:val="20"/>
                <w:szCs w:val="20"/>
              </w:rPr>
              <w:t xml:space="preserve">, Nursing </w:t>
            </w:r>
            <w:hyperlink r:id="rId49"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50" w:history="1">
              <w:r w:rsidR="00FC4637" w:rsidRPr="00026EE8">
                <w:rPr>
                  <w:rFonts w:ascii="Times" w:eastAsia="Times New Roman" w:hAnsi="Times" w:cs="Times New Roman"/>
                  <w:color w:val="0000FF"/>
                  <w:sz w:val="20"/>
                  <w:szCs w:val="20"/>
                  <w:u w:val="single"/>
                </w:rPr>
                <w:t>Matthew O'Brien</w:t>
              </w:r>
            </w:hyperlink>
            <w:r w:rsidR="00FC4637" w:rsidRPr="00026EE8">
              <w:rPr>
                <w:rFonts w:ascii="Times" w:eastAsia="Times New Roman" w:hAnsi="Times" w:cs="Times New Roman"/>
                <w:sz w:val="20"/>
                <w:szCs w:val="20"/>
              </w:rPr>
              <w:t>, Science, fitness training </w:t>
            </w:r>
            <w:hyperlink r:id="rId51"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t xml:space="preserve">Crista Procopio, English </w:t>
            </w:r>
            <w:hyperlink r:id="rId52" w:history="1">
              <w:r w:rsidR="00FC4637" w:rsidRPr="00026EE8">
                <w:rPr>
                  <w:rFonts w:ascii="Times" w:eastAsia="Times New Roman" w:hAnsi="Times" w:cs="Times New Roman"/>
                  <w:color w:val="0000FF"/>
                  <w:sz w:val="20"/>
                  <w:szCs w:val="20"/>
                  <w:u w:val="single"/>
                </w:rPr>
                <w:t>email </w:t>
              </w:r>
            </w:hyperlink>
            <w:r w:rsidR="00FC4637" w:rsidRPr="00026EE8">
              <w:rPr>
                <w:rFonts w:ascii="Times" w:eastAsia="Times New Roman" w:hAnsi="Times" w:cs="Times New Roman"/>
                <w:sz w:val="20"/>
                <w:szCs w:val="20"/>
              </w:rPr>
              <w:br/>
              <w:t xml:space="preserve">Sarah Hoyt, English </w:t>
            </w:r>
            <w:hyperlink r:id="rId53" w:history="1">
              <w:r w:rsidR="00FC4637" w:rsidRPr="00026EE8">
                <w:rPr>
                  <w:rFonts w:ascii="Times" w:eastAsia="Times New Roman" w:hAnsi="Times" w:cs="Times New Roman"/>
                  <w:color w:val="0000FF"/>
                  <w:sz w:val="20"/>
                  <w:szCs w:val="20"/>
                  <w:u w:val="single"/>
                </w:rPr>
                <w:t>email</w:t>
              </w:r>
            </w:hyperlink>
            <w:r w:rsidR="00FC4637" w:rsidRPr="00026EE8">
              <w:rPr>
                <w:rFonts w:ascii="Times" w:eastAsia="Times New Roman" w:hAnsi="Times" w:cs="Times New Roman"/>
                <w:sz w:val="20"/>
                <w:szCs w:val="20"/>
              </w:rPr>
              <w:br/>
            </w:r>
            <w:hyperlink r:id="rId54" w:history="1">
              <w:r w:rsidR="00FC4637" w:rsidRPr="00026EE8">
                <w:rPr>
                  <w:rFonts w:ascii="Times" w:eastAsia="Times New Roman" w:hAnsi="Times" w:cs="Times New Roman"/>
                  <w:color w:val="0000FF"/>
                  <w:sz w:val="20"/>
                  <w:szCs w:val="20"/>
                  <w:u w:val="single"/>
                </w:rPr>
                <w:t>Jonathan Zinger</w:t>
              </w:r>
            </w:hyperlink>
            <w:r w:rsidR="00FC4637" w:rsidRPr="00026EE8">
              <w:rPr>
                <w:rFonts w:ascii="Times" w:eastAsia="Times New Roman" w:hAnsi="Times" w:cs="Times New Roman"/>
                <w:sz w:val="20"/>
                <w:szCs w:val="20"/>
              </w:rPr>
              <w:t>, Computer Based Education </w:t>
            </w:r>
            <w:hyperlink r:id="rId55" w:history="1">
              <w:r w:rsidR="00FC4637" w:rsidRPr="00026EE8">
                <w:rPr>
                  <w:rFonts w:ascii="Times" w:eastAsia="Times New Roman" w:hAnsi="Times" w:cs="Times New Roman"/>
                  <w:color w:val="0000FF"/>
                  <w:sz w:val="20"/>
                  <w:szCs w:val="20"/>
                  <w:u w:val="single"/>
                </w:rPr>
                <w:t>email</w:t>
              </w:r>
            </w:hyperlink>
          </w:p>
        </w:tc>
      </w:tr>
    </w:tbl>
    <w:p w14:paraId="534401E1" w14:textId="77777777" w:rsidR="00A160E1" w:rsidRDefault="00A160E1" w:rsidP="00093922"/>
    <w:p w14:paraId="14BC9775" w14:textId="77777777" w:rsidR="00FC4637" w:rsidRDefault="00FC4637" w:rsidP="00093922"/>
    <w:p w14:paraId="220B26DE" w14:textId="77777777" w:rsidR="00FC4637" w:rsidRDefault="00FC4637" w:rsidP="00093922"/>
    <w:p w14:paraId="20DED171" w14:textId="77777777" w:rsidR="00FC4637" w:rsidRDefault="00FC4637" w:rsidP="00093922"/>
    <w:p w14:paraId="1F1597C5" w14:textId="77777777" w:rsidR="00FC4637" w:rsidRDefault="00FC4637" w:rsidP="00093922"/>
    <w:p w14:paraId="1A6C317E" w14:textId="77777777" w:rsidR="00FC4637" w:rsidRDefault="00FC4637" w:rsidP="00093922"/>
    <w:p w14:paraId="43B368D8" w14:textId="77777777" w:rsidR="00FC4637" w:rsidRDefault="00FC4637" w:rsidP="00093922"/>
    <w:p w14:paraId="54C9F78A" w14:textId="77777777" w:rsidR="00FC4637" w:rsidRDefault="00FC4637" w:rsidP="00093922"/>
    <w:p w14:paraId="632A5780" w14:textId="77777777" w:rsidR="00FC4637" w:rsidRDefault="00FC4637" w:rsidP="00093922"/>
    <w:p w14:paraId="6A6BB8B1" w14:textId="77777777" w:rsidR="00FC4637" w:rsidRDefault="00FC4637" w:rsidP="00093922"/>
    <w:p w14:paraId="18A030FC" w14:textId="77777777" w:rsidR="00AA0FC8" w:rsidRDefault="00AA0FC8" w:rsidP="00093922"/>
    <w:p w14:paraId="5483F1A9" w14:textId="77777777" w:rsidR="00AA0FC8" w:rsidRDefault="00AA0FC8" w:rsidP="00093922"/>
    <w:p w14:paraId="64DAD07C" w14:textId="77777777" w:rsidR="00AA0FC8" w:rsidRDefault="00AA0FC8" w:rsidP="00093922"/>
    <w:p w14:paraId="397D1B0F" w14:textId="77777777" w:rsidR="00AA0FC8" w:rsidRDefault="00AA0FC8" w:rsidP="00093922"/>
    <w:p w14:paraId="0F83EB83" w14:textId="77777777" w:rsidR="00AA0FC8" w:rsidRDefault="00AA0FC8" w:rsidP="00093922"/>
    <w:p w14:paraId="52EECAFE" w14:textId="77777777" w:rsidR="00AA0FC8" w:rsidRDefault="00AA0FC8" w:rsidP="00093922"/>
    <w:p w14:paraId="2DEE5A46" w14:textId="77777777" w:rsidR="00AA0FC8" w:rsidRDefault="00AA0FC8" w:rsidP="00093922"/>
    <w:p w14:paraId="2C0A0DC4" w14:textId="77777777" w:rsidR="00AA0FC8" w:rsidRDefault="00AA0FC8" w:rsidP="00093922"/>
    <w:p w14:paraId="18BEE5FB" w14:textId="77777777" w:rsidR="00AA0FC8" w:rsidRDefault="00AA0FC8" w:rsidP="00093922"/>
    <w:p w14:paraId="6E89967D" w14:textId="77777777" w:rsidR="00AA0FC8" w:rsidRDefault="00AA0FC8" w:rsidP="00093922"/>
    <w:p w14:paraId="2D5ADE53" w14:textId="77777777" w:rsidR="00FC4637" w:rsidRDefault="00FC4637" w:rsidP="00093922"/>
    <w:p w14:paraId="2A26B6DD" w14:textId="77777777" w:rsidR="006B0F3C" w:rsidRDefault="006B0F3C" w:rsidP="00093922"/>
    <w:p w14:paraId="32390BB8" w14:textId="7B80F15D" w:rsidR="00DC2D10" w:rsidRPr="001A2FD4" w:rsidRDefault="00DC2D10" w:rsidP="00093922">
      <w:r w:rsidRPr="00DC2D10">
        <w:t>Santa R</w:t>
      </w:r>
      <w:r>
        <w:t>ita High School</w:t>
      </w:r>
      <w:r w:rsidR="006B0F3C">
        <w:t xml:space="preserve"> in Tucson, Arizona </w:t>
      </w:r>
      <w:r>
        <w:t xml:space="preserve">has 36 teachers.  Santa Rita </w:t>
      </w:r>
      <w:r w:rsidR="00702134">
        <w:t xml:space="preserve">offers </w:t>
      </w:r>
      <w:r w:rsidR="00CE363C">
        <w:t>French, Spanish</w:t>
      </w:r>
      <w:r w:rsidR="00702134">
        <w:t>, dr</w:t>
      </w:r>
      <w:r w:rsidR="002F6744">
        <w:t xml:space="preserve">ama, art, </w:t>
      </w:r>
      <w:r w:rsidR="00CE363C">
        <w:t>choir</w:t>
      </w:r>
      <w:r w:rsidR="002F6744">
        <w:t xml:space="preserve">, </w:t>
      </w:r>
      <w:r w:rsidR="00CE363C">
        <w:t xml:space="preserve">guitar, </w:t>
      </w:r>
      <w:r w:rsidR="002F6744">
        <w:t>psychology,</w:t>
      </w:r>
      <w:r w:rsidR="00244920">
        <w:t xml:space="preserve"> culinary arts, </w:t>
      </w:r>
      <w:r w:rsidR="00702134">
        <w:t xml:space="preserve">and special education </w:t>
      </w:r>
      <w:r w:rsidR="001148CF">
        <w:t>programs</w:t>
      </w:r>
      <w:r w:rsidR="00702134">
        <w:t xml:space="preserve">.  They have a nurse, a librarian, and a social worker.  </w:t>
      </w:r>
      <w:r w:rsidR="00CE363C">
        <w:t xml:space="preserve">ACSF </w:t>
      </w:r>
      <w:r w:rsidR="00702134">
        <w:t xml:space="preserve">Sun Valley offers none of these programs.  See the </w:t>
      </w:r>
      <w:r w:rsidR="008370F5">
        <w:t xml:space="preserve">2016 </w:t>
      </w:r>
      <w:r w:rsidR="00702134">
        <w:t>staff roster from S</w:t>
      </w:r>
      <w:r w:rsidR="00364873">
        <w:t xml:space="preserve">anta Rita High School’s website </w:t>
      </w:r>
      <w:r w:rsidR="008D1FC8">
        <w:t xml:space="preserve">from </w:t>
      </w:r>
      <w:hyperlink r:id="rId56" w:history="1">
        <w:r w:rsidR="00364873" w:rsidRPr="00675DE4">
          <w:rPr>
            <w:rStyle w:val="Hyperlink"/>
          </w:rPr>
          <w:t>http://edweb.tusd1.org/SantaRita/Documents/Teachers%20Phones%20Emails%2015-16.pdf</w:t>
        </w:r>
      </w:hyperlink>
      <w:r w:rsidR="002F6744">
        <w:t xml:space="preserve"> below:</w:t>
      </w:r>
    </w:p>
    <w:p w14:paraId="37544671" w14:textId="3F021EA1" w:rsidR="00DC2D10" w:rsidRDefault="00DC2D10" w:rsidP="00093922">
      <w:pPr>
        <w:rPr>
          <w:b/>
        </w:rPr>
      </w:pPr>
      <w:r>
        <w:rPr>
          <w:b/>
          <w:noProof/>
        </w:rPr>
        <w:drawing>
          <wp:inline distT="0" distB="0" distL="0" distR="0" wp14:anchorId="401FC1D1" wp14:editId="1D5B3B21">
            <wp:extent cx="5486400" cy="697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Rita 526 15-16(1).pdf"/>
                    <pic:cNvPicPr/>
                  </pic:nvPicPr>
                  <pic:blipFill>
                    <a:blip r:embed="rId57">
                      <a:extLst>
                        <a:ext uri="{28A0092B-C50C-407E-A947-70E740481C1C}">
                          <a14:useLocalDpi xmlns:a14="http://schemas.microsoft.com/office/drawing/2010/main" val="0"/>
                        </a:ext>
                      </a:extLst>
                    </a:blip>
                    <a:stretch>
                      <a:fillRect/>
                    </a:stretch>
                  </pic:blipFill>
                  <pic:spPr>
                    <a:xfrm>
                      <a:off x="0" y="0"/>
                      <a:ext cx="5486400" cy="6972300"/>
                    </a:xfrm>
                    <a:prstGeom prst="rect">
                      <a:avLst/>
                    </a:prstGeom>
                  </pic:spPr>
                </pic:pic>
              </a:graphicData>
            </a:graphic>
          </wp:inline>
        </w:drawing>
      </w:r>
    </w:p>
    <w:p w14:paraId="6B735C51" w14:textId="78092C7E" w:rsidR="001148CF" w:rsidRDefault="00DA5656">
      <w:r>
        <w:rPr>
          <w:noProof/>
        </w:rPr>
        <w:drawing>
          <wp:inline distT="0" distB="0" distL="0" distR="0" wp14:anchorId="758D941A" wp14:editId="03BCEE82">
            <wp:extent cx="5486400" cy="70999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Rita 2 - 526 15-16(1).jpg"/>
                    <pic:cNvPicPr/>
                  </pic:nvPicPr>
                  <pic:blipFill>
                    <a:blip r:embed="rId5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2EB0FEE" w14:textId="53206616" w:rsidR="001808F6" w:rsidRDefault="00343F87">
      <w:r>
        <w:t>Charter</w:t>
      </w:r>
      <w:r w:rsidR="00702134">
        <w:t xml:space="preserve"> high schools in Arizona receive $2000 per pupil more in state funding than public districts, to cover the costs of capitol purchases and facilities, since charters </w:t>
      </w:r>
      <w:r w:rsidR="002F6744">
        <w:t>do not have access to</w:t>
      </w:r>
      <w:r w:rsidR="00702134">
        <w:t xml:space="preserve"> bon</w:t>
      </w:r>
      <w:r w:rsidR="00187945">
        <w:t>ds approved by local taxpayers.</w:t>
      </w:r>
      <w:r w:rsidR="00187945">
        <w:rPr>
          <w:rStyle w:val="FootnoteReference"/>
        </w:rPr>
        <w:footnoteReference w:id="23"/>
      </w:r>
      <w:r w:rsidR="00702134">
        <w:t xml:space="preserve"> Sun Valley receives $2000 more per pu</w:t>
      </w:r>
      <w:r w:rsidR="001148CF">
        <w:t>pil than Santa Rita High School in basic state aid</w:t>
      </w:r>
      <w:r w:rsidR="00702134">
        <w:t xml:space="preserve"> </w:t>
      </w:r>
      <w:r>
        <w:t>y</w:t>
      </w:r>
      <w:r w:rsidR="00702134">
        <w:t>et has less tha</w:t>
      </w:r>
      <w:r w:rsidR="00F00283">
        <w:t xml:space="preserve">n half the programs and staff. </w:t>
      </w:r>
    </w:p>
    <w:p w14:paraId="1625A8CF" w14:textId="02CB9DAD" w:rsidR="001808F6" w:rsidRPr="002C6E3C" w:rsidRDefault="001808F6">
      <w:pPr>
        <w:rPr>
          <w:b/>
        </w:rPr>
      </w:pPr>
      <w:r w:rsidRPr="002C6E3C">
        <w:rPr>
          <w:b/>
        </w:rPr>
        <w:t>Conclusions:</w:t>
      </w:r>
    </w:p>
    <w:p w14:paraId="3DC9D3B5" w14:textId="41C54CBA" w:rsidR="001808F6" w:rsidRDefault="001808F6">
      <w:r>
        <w:t xml:space="preserve">It is not a coincidence that Bill Coats came to Arizona in partnership with A. Alfred Taubman, a real estate billionaire.  </w:t>
      </w:r>
      <w:r w:rsidR="00CE363C">
        <w:t>Through Tau</w:t>
      </w:r>
      <w:r w:rsidR="007F1F98">
        <w:t xml:space="preserve">bman, </w:t>
      </w:r>
      <w:r>
        <w:t xml:space="preserve">Coats was able to secure stable financing to create a charter school empire of 14 schools by 2002 and then leveraged them to eventually control 25 schools </w:t>
      </w:r>
      <w:r w:rsidR="00AE6689">
        <w:t xml:space="preserve">in Arizona and 60 schools total in five states </w:t>
      </w:r>
      <w:r>
        <w:t>by 2016.</w:t>
      </w:r>
      <w:r w:rsidR="007F1F98">
        <w:t xml:space="preserve">  At the height of the real estate bubble in 2007, he concocted the scheme to sell ten of his schools to his own foundation for double their actual market value.  Financial institutions eagerly provided 82 million dollars in funding, even though the foundation receiving the funds provided no financial statements.  </w:t>
      </w:r>
      <w:r w:rsidR="007E6459">
        <w:t>Coats</w:t>
      </w:r>
      <w:r w:rsidR="007F1F98">
        <w:t xml:space="preserve"> </w:t>
      </w:r>
      <w:r w:rsidR="00C71D01">
        <w:t xml:space="preserve">then </w:t>
      </w:r>
      <w:r w:rsidR="007F1F98">
        <w:t>established lucrative management contracts with the schools so he could retain complete control ove</w:t>
      </w:r>
      <w:r w:rsidR="007E6459">
        <w:t>r school operatio</w:t>
      </w:r>
      <w:r w:rsidR="00CE363C">
        <w:t>ns.</w:t>
      </w:r>
    </w:p>
    <w:p w14:paraId="4F51815E" w14:textId="77777777" w:rsidR="007F1F98" w:rsidRDefault="007F1F98"/>
    <w:p w14:paraId="04DCDFB9" w14:textId="1F96C06F" w:rsidR="007F1F98" w:rsidRDefault="007F1F98">
      <w:r>
        <w:t xml:space="preserve">The </w:t>
      </w:r>
      <w:r w:rsidR="007E6459">
        <w:t>ACSF s</w:t>
      </w:r>
      <w:r>
        <w:t>chools have lost a significant n</w:t>
      </w:r>
      <w:r w:rsidR="00C71D01">
        <w:t>umber of students</w:t>
      </w:r>
      <w:r w:rsidR="00AE6689">
        <w:t xml:space="preserve"> since 2007</w:t>
      </w:r>
      <w:r w:rsidR="00CE363C">
        <w:t>,</w:t>
      </w:r>
      <w:r w:rsidR="00AE6689">
        <w:t xml:space="preserve"> s</w:t>
      </w:r>
      <w:r>
        <w:t xml:space="preserve">everely decreasing revenue.  But the schools must come up with $6,000,000 every year just to pay the mortgages created by the </w:t>
      </w:r>
      <w:r w:rsidR="007E6459">
        <w:t xml:space="preserve">school </w:t>
      </w:r>
      <w:r>
        <w:t>purchase</w:t>
      </w:r>
      <w:r w:rsidR="007E6459">
        <w:t>s</w:t>
      </w:r>
      <w:r>
        <w:t xml:space="preserve"> from </w:t>
      </w:r>
      <w:r w:rsidR="00F00283">
        <w:t xml:space="preserve">Leona Group LLC </w:t>
      </w:r>
      <w:r>
        <w:t xml:space="preserve">in 2007.  ACSF has been forced to cut classroom spending to the lowest levels in Arizona…to fund </w:t>
      </w:r>
      <w:r w:rsidR="002072BB">
        <w:t xml:space="preserve">mortgages paying for </w:t>
      </w:r>
      <w:r>
        <w:t>Bill Coats’ real estate windfall</w:t>
      </w:r>
      <w:r w:rsidR="007E6459">
        <w:t>.</w:t>
      </w:r>
    </w:p>
    <w:p w14:paraId="67035F7B" w14:textId="77777777" w:rsidR="007E6459" w:rsidRDefault="007E6459"/>
    <w:p w14:paraId="5D0D21C9" w14:textId="6D188239" w:rsidR="007E6459" w:rsidRDefault="007E6459">
      <w:r>
        <w:t xml:space="preserve">The Arizona </w:t>
      </w:r>
      <w:r w:rsidR="00CE363C">
        <w:t>State</w:t>
      </w:r>
      <w:r w:rsidR="001A2FD4">
        <w:t xml:space="preserve"> </w:t>
      </w:r>
      <w:r>
        <w:t>Board for Charter Schools sees nothing wrong with this.  In fact they find ACSF to have an ex</w:t>
      </w:r>
      <w:r w:rsidR="00AE6689">
        <w:t xml:space="preserve">emplary financial track record. </w:t>
      </w:r>
      <w:r>
        <w:t>The Auditor General and the Arizona Department of Education have no comment – because they do not track charter school expenditures.</w:t>
      </w:r>
    </w:p>
    <w:p w14:paraId="3861EBD8" w14:textId="77777777" w:rsidR="007E6459" w:rsidRDefault="007E6459"/>
    <w:p w14:paraId="14A3E9F8" w14:textId="427BDBF1" w:rsidR="007E6459" w:rsidRDefault="007E6459">
      <w:r>
        <w:t xml:space="preserve">The </w:t>
      </w:r>
      <w:r w:rsidR="00961535">
        <w:t xml:space="preserve">lack </w:t>
      </w:r>
      <w:r>
        <w:t>of transparen</w:t>
      </w:r>
      <w:r w:rsidR="008D1FC8">
        <w:t>c</w:t>
      </w:r>
      <w:r>
        <w:t>y for all aspects of charter school operations</w:t>
      </w:r>
      <w:r w:rsidR="00961535">
        <w:t>,</w:t>
      </w:r>
      <w:r>
        <w:t xml:space="preserve"> the ability to skirt procurement laws, and the autonomy with which private for-profit charter man</w:t>
      </w:r>
      <w:r w:rsidR="00244920">
        <w:t>agement companies like Leona Gr</w:t>
      </w:r>
      <w:r>
        <w:t xml:space="preserve">oup </w:t>
      </w:r>
      <w:r w:rsidR="00244920">
        <w:t>LLC are</w:t>
      </w:r>
      <w:r>
        <w:t xml:space="preserve"> allowed to operate</w:t>
      </w:r>
      <w:r w:rsidR="00961535">
        <w:t>,</w:t>
      </w:r>
      <w:r>
        <w:t xml:space="preserve"> contributes to a culture where profits take </w:t>
      </w:r>
      <w:r w:rsidR="00244920">
        <w:t>precedence</w:t>
      </w:r>
      <w:r>
        <w:t xml:space="preserve"> over quality education and sound </w:t>
      </w:r>
      <w:r w:rsidR="00244920">
        <w:t>fiscal</w:t>
      </w:r>
      <w:r>
        <w:t xml:space="preserve"> responsibility for the use of public funds.</w:t>
      </w:r>
    </w:p>
    <w:p w14:paraId="19E5B5F9" w14:textId="77777777" w:rsidR="00AA2AB5" w:rsidRDefault="00AA2AB5"/>
    <w:p w14:paraId="1C82CADB" w14:textId="2259E0ED" w:rsidR="00AA2AB5" w:rsidRDefault="00AA2AB5">
      <w:r>
        <w:t xml:space="preserve">The use of non-profit status by charter companies is a shell game that skirts income taxes and local property taxes while allowing charters to hide all activities from the public </w:t>
      </w:r>
      <w:r w:rsidR="00F00283">
        <w:t xml:space="preserve">by </w:t>
      </w:r>
      <w:r>
        <w:t xml:space="preserve">allowing for-profit management companies to completely control the schools – management companies that </w:t>
      </w:r>
      <w:r w:rsidR="00F00283">
        <w:t>the charter holders</w:t>
      </w:r>
      <w:r>
        <w:t xml:space="preserve"> own.  </w:t>
      </w:r>
    </w:p>
    <w:p w14:paraId="6AF15129" w14:textId="77777777" w:rsidR="007E6459" w:rsidRDefault="007E6459"/>
    <w:p w14:paraId="46C38CB4" w14:textId="11335299" w:rsidR="007E6459" w:rsidRDefault="002C6E3C">
      <w:r>
        <w:t xml:space="preserve">We </w:t>
      </w:r>
      <w:r w:rsidR="00961535">
        <w:t>pay</w:t>
      </w:r>
      <w:r w:rsidR="00C71D01">
        <w:t xml:space="preserve"> </w:t>
      </w:r>
      <w:r>
        <w:t xml:space="preserve">a huge price for the deregulation of public education, whether </w:t>
      </w:r>
      <w:r w:rsidR="00C71D01">
        <w:t xml:space="preserve">through </w:t>
      </w:r>
      <w:r>
        <w:t xml:space="preserve">charter schools or vouchers, </w:t>
      </w:r>
      <w:r w:rsidR="00AE6689">
        <w:t>when we don’t demand</w:t>
      </w:r>
      <w:r w:rsidR="00C71D01">
        <w:t xml:space="preserve"> </w:t>
      </w:r>
      <w:r w:rsidR="00DE20AD">
        <w:t>complete transpare</w:t>
      </w:r>
      <w:r>
        <w:t xml:space="preserve">ncy for how precious </w:t>
      </w:r>
      <w:r w:rsidR="00C71D01">
        <w:t xml:space="preserve">tax </w:t>
      </w:r>
      <w:r>
        <w:t xml:space="preserve">dollars are being expended. </w:t>
      </w:r>
    </w:p>
    <w:p w14:paraId="47A76661" w14:textId="77777777" w:rsidR="002C6E3C" w:rsidRDefault="002C6E3C"/>
    <w:p w14:paraId="78EA6CFE" w14:textId="4F469232" w:rsidR="002C6E3C" w:rsidRDefault="002C6E3C">
      <w:r>
        <w:t xml:space="preserve">The Arizona Auditor General must begin to monitor charter spending and </w:t>
      </w:r>
      <w:r w:rsidR="00DE20AD">
        <w:t xml:space="preserve">the Charter Board needs to </w:t>
      </w:r>
      <w:r>
        <w:t xml:space="preserve">make charter schools just as accountable for the use of tax </w:t>
      </w:r>
      <w:r w:rsidR="00C71D01">
        <w:t>funds</w:t>
      </w:r>
      <w:r>
        <w:t xml:space="preserve"> as public districts are.</w:t>
      </w:r>
      <w:r w:rsidR="00AA2AB5">
        <w:t xml:space="preserve">  The I.R.S. should investigate the non-profit American Charter Schools Foundation to determine if their operation is really geared toward the public good or if it is a vehicle for Leona Group LLC profits.</w:t>
      </w:r>
    </w:p>
    <w:p w14:paraId="65DBE280" w14:textId="77777777" w:rsidR="00A160E1" w:rsidRDefault="00A160E1"/>
    <w:p w14:paraId="3F8D47CE" w14:textId="77777777" w:rsidR="00A160E1" w:rsidRDefault="00A160E1"/>
    <w:p w14:paraId="6F131D2B" w14:textId="77777777" w:rsidR="00AA0FC8" w:rsidRDefault="00AA0FC8"/>
    <w:p w14:paraId="606BA657" w14:textId="77777777" w:rsidR="002C6E3C" w:rsidRPr="002C6E3C" w:rsidRDefault="002C6E3C">
      <w:pPr>
        <w:rPr>
          <w:b/>
        </w:rPr>
      </w:pPr>
    </w:p>
    <w:p w14:paraId="1CD934E5" w14:textId="53CEEE23" w:rsidR="002C6E3C" w:rsidRPr="002C6E3C" w:rsidRDefault="002C6E3C">
      <w:pPr>
        <w:rPr>
          <w:b/>
        </w:rPr>
      </w:pPr>
      <w:r w:rsidRPr="002C6E3C">
        <w:rPr>
          <w:b/>
        </w:rPr>
        <w:t>Recommendations:</w:t>
      </w:r>
    </w:p>
    <w:p w14:paraId="4091C6E1" w14:textId="77777777" w:rsidR="002C6E3C" w:rsidRPr="006F71F3" w:rsidRDefault="002C6E3C" w:rsidP="002C6E3C">
      <w:pPr>
        <w:pStyle w:val="ListParagraph"/>
        <w:widowControl w:val="0"/>
        <w:numPr>
          <w:ilvl w:val="0"/>
          <w:numId w:val="6"/>
        </w:numPr>
        <w:autoSpaceDE w:val="0"/>
        <w:autoSpaceDN w:val="0"/>
        <w:adjustRightInd w:val="0"/>
        <w:spacing w:after="240" w:line="340" w:lineRule="atLeast"/>
        <w:rPr>
          <w:rFonts w:cs="Times New Roman"/>
        </w:rPr>
      </w:pPr>
      <w:r w:rsidRPr="006F71F3">
        <w:rPr>
          <w:rFonts w:cs="Times New Roman"/>
        </w:rPr>
        <w:t xml:space="preserve">Legislation is necessary to require the Arizona Auditor Generals Office to monitor charter school classroom spending just as they do for public districts.  </w:t>
      </w:r>
    </w:p>
    <w:p w14:paraId="33876B6C" w14:textId="5F84100A" w:rsidR="002C6E3C" w:rsidRPr="006F71F3" w:rsidRDefault="002C6E3C" w:rsidP="002C6E3C">
      <w:pPr>
        <w:pStyle w:val="ListParagraph"/>
        <w:widowControl w:val="0"/>
        <w:numPr>
          <w:ilvl w:val="0"/>
          <w:numId w:val="5"/>
        </w:numPr>
        <w:autoSpaceDE w:val="0"/>
        <w:autoSpaceDN w:val="0"/>
        <w:adjustRightInd w:val="0"/>
        <w:spacing w:after="240" w:line="340" w:lineRule="atLeast"/>
        <w:rPr>
          <w:rFonts w:cs="Times New Roman"/>
        </w:rPr>
      </w:pPr>
      <w:r w:rsidRPr="006F71F3">
        <w:rPr>
          <w:rFonts w:cs="Times New Roman"/>
        </w:rPr>
        <w:t xml:space="preserve">The Arizona </w:t>
      </w:r>
      <w:r w:rsidR="002072BB">
        <w:rPr>
          <w:rFonts w:cs="Times New Roman"/>
        </w:rPr>
        <w:t xml:space="preserve">State </w:t>
      </w:r>
      <w:r w:rsidRPr="006F71F3">
        <w:rPr>
          <w:rFonts w:cs="Times New Roman"/>
        </w:rPr>
        <w:t>Board for Charter Schools should consider all aspects of charter spending as part of their annual financial evaluation of charter holders.</w:t>
      </w:r>
    </w:p>
    <w:p w14:paraId="6D30E539" w14:textId="77777777" w:rsidR="002C6E3C" w:rsidRDefault="002C6E3C" w:rsidP="002C6E3C">
      <w:pPr>
        <w:pStyle w:val="ListParagraph"/>
        <w:widowControl w:val="0"/>
        <w:numPr>
          <w:ilvl w:val="0"/>
          <w:numId w:val="5"/>
        </w:numPr>
        <w:autoSpaceDE w:val="0"/>
        <w:autoSpaceDN w:val="0"/>
        <w:adjustRightInd w:val="0"/>
        <w:spacing w:after="240" w:line="340" w:lineRule="atLeast"/>
        <w:rPr>
          <w:rFonts w:cs="Times New Roman"/>
        </w:rPr>
      </w:pPr>
      <w:r w:rsidRPr="006F71F3">
        <w:rPr>
          <w:rFonts w:cs="Times New Roman"/>
        </w:rPr>
        <w:t>Affiliated companies servicing charter schools need to provide financial records documenting profits and expenses.</w:t>
      </w:r>
    </w:p>
    <w:p w14:paraId="61636AC5" w14:textId="00700548" w:rsidR="00AA2AB5" w:rsidRPr="006F71F3" w:rsidRDefault="00AA2AB5" w:rsidP="002C6E3C">
      <w:pPr>
        <w:pStyle w:val="ListParagraph"/>
        <w:widowControl w:val="0"/>
        <w:numPr>
          <w:ilvl w:val="0"/>
          <w:numId w:val="5"/>
        </w:numPr>
        <w:autoSpaceDE w:val="0"/>
        <w:autoSpaceDN w:val="0"/>
        <w:adjustRightInd w:val="0"/>
        <w:spacing w:after="240" w:line="340" w:lineRule="atLeast"/>
        <w:rPr>
          <w:rFonts w:cs="Times New Roman"/>
        </w:rPr>
      </w:pPr>
      <w:r>
        <w:rPr>
          <w:rFonts w:cs="Times New Roman"/>
        </w:rPr>
        <w:t>The relationship between non-profit charter holders and management companies owned by charter holders needs to be investigated by the Internal Revenue Service.</w:t>
      </w:r>
    </w:p>
    <w:p w14:paraId="5BC5B444" w14:textId="77777777" w:rsidR="002C6E3C" w:rsidRPr="006F71F3" w:rsidRDefault="002C6E3C" w:rsidP="002C6E3C">
      <w:pPr>
        <w:pStyle w:val="ListParagraph"/>
        <w:widowControl w:val="0"/>
        <w:numPr>
          <w:ilvl w:val="0"/>
          <w:numId w:val="5"/>
        </w:numPr>
        <w:autoSpaceDE w:val="0"/>
        <w:autoSpaceDN w:val="0"/>
        <w:adjustRightInd w:val="0"/>
        <w:spacing w:after="240" w:line="340" w:lineRule="atLeast"/>
        <w:rPr>
          <w:rFonts w:cs="Times New Roman"/>
        </w:rPr>
      </w:pPr>
      <w:r w:rsidRPr="006F71F3">
        <w:rPr>
          <w:rFonts w:cs="Times New Roman"/>
        </w:rPr>
        <w:t>The practice of leasing facilities from an affiliated company needs to be investigated.</w:t>
      </w:r>
    </w:p>
    <w:p w14:paraId="4AA17330" w14:textId="77777777" w:rsidR="002C6E3C" w:rsidRDefault="002C6E3C" w:rsidP="002C6E3C">
      <w:pPr>
        <w:pStyle w:val="ListParagraph"/>
        <w:widowControl w:val="0"/>
        <w:numPr>
          <w:ilvl w:val="0"/>
          <w:numId w:val="5"/>
        </w:numPr>
        <w:autoSpaceDE w:val="0"/>
        <w:autoSpaceDN w:val="0"/>
        <w:adjustRightInd w:val="0"/>
        <w:spacing w:after="240" w:line="340" w:lineRule="atLeast"/>
        <w:rPr>
          <w:rFonts w:cs="Times New Roman"/>
        </w:rPr>
      </w:pPr>
      <w:r w:rsidRPr="006F71F3">
        <w:rPr>
          <w:rFonts w:cs="Times New Roman"/>
        </w:rPr>
        <w:t>C</w:t>
      </w:r>
      <w:r>
        <w:rPr>
          <w:rFonts w:cs="Times New Roman"/>
        </w:rPr>
        <w:t>harter schools should be required to follow</w:t>
      </w:r>
      <w:r w:rsidRPr="006F71F3">
        <w:rPr>
          <w:rFonts w:cs="Times New Roman"/>
        </w:rPr>
        <w:t xml:space="preserve"> </w:t>
      </w:r>
      <w:r>
        <w:rPr>
          <w:rFonts w:cs="Times New Roman"/>
        </w:rPr>
        <w:t xml:space="preserve">state </w:t>
      </w:r>
      <w:r w:rsidRPr="006F71F3">
        <w:rPr>
          <w:rFonts w:cs="Times New Roman"/>
        </w:rPr>
        <w:t>procurement laws so all transactions are made public, including all purchases from related parties.</w:t>
      </w:r>
    </w:p>
    <w:p w14:paraId="3C688800" w14:textId="2FAA7439" w:rsidR="00A1626F" w:rsidRPr="006F71F3" w:rsidRDefault="00A1626F" w:rsidP="002C6E3C">
      <w:pPr>
        <w:pStyle w:val="ListParagraph"/>
        <w:widowControl w:val="0"/>
        <w:numPr>
          <w:ilvl w:val="0"/>
          <w:numId w:val="5"/>
        </w:numPr>
        <w:autoSpaceDE w:val="0"/>
        <w:autoSpaceDN w:val="0"/>
        <w:adjustRightInd w:val="0"/>
        <w:spacing w:after="240" w:line="340" w:lineRule="atLeast"/>
        <w:rPr>
          <w:rFonts w:cs="Times New Roman"/>
        </w:rPr>
      </w:pPr>
      <w:r>
        <w:rPr>
          <w:rFonts w:cs="Times New Roman"/>
        </w:rPr>
        <w:t>The loan process for the Pima Industrial Authori</w:t>
      </w:r>
      <w:r w:rsidR="00AE6689">
        <w:rPr>
          <w:rFonts w:cs="Times New Roman"/>
        </w:rPr>
        <w:t>ty needs to be more transparent.</w:t>
      </w:r>
    </w:p>
    <w:p w14:paraId="5FD22264" w14:textId="77777777" w:rsidR="00730777" w:rsidRDefault="00730777"/>
    <w:p w14:paraId="1B7E4F91" w14:textId="77777777" w:rsidR="00730777" w:rsidRDefault="00730777"/>
    <w:p w14:paraId="57BF1D1B" w14:textId="77777777" w:rsidR="00730777" w:rsidRDefault="00730777"/>
    <w:p w14:paraId="59CC6DD2" w14:textId="77777777" w:rsidR="00730777" w:rsidRDefault="00730777"/>
    <w:p w14:paraId="5BE2FD39" w14:textId="77777777" w:rsidR="00A160E1" w:rsidRDefault="00A160E1"/>
    <w:p w14:paraId="2E1950C5" w14:textId="77777777" w:rsidR="00A160E1" w:rsidRDefault="00A160E1"/>
    <w:p w14:paraId="1C3C5FF9" w14:textId="77777777" w:rsidR="00A160E1" w:rsidRDefault="00A160E1"/>
    <w:p w14:paraId="533A9518" w14:textId="77777777" w:rsidR="00A160E1" w:rsidRDefault="00A160E1"/>
    <w:p w14:paraId="0976980F" w14:textId="77777777" w:rsidR="00A160E1" w:rsidRDefault="00A160E1"/>
    <w:p w14:paraId="25B41EDD" w14:textId="77777777" w:rsidR="00A160E1" w:rsidRDefault="00A160E1"/>
    <w:p w14:paraId="0A10CC98" w14:textId="77777777" w:rsidR="00A160E1" w:rsidRDefault="00A160E1"/>
    <w:p w14:paraId="4185A18F" w14:textId="77777777" w:rsidR="00A160E1" w:rsidRDefault="00A160E1"/>
    <w:p w14:paraId="3E93C996" w14:textId="77777777" w:rsidR="00A160E1" w:rsidRDefault="00A160E1"/>
    <w:p w14:paraId="46A942C7" w14:textId="77777777" w:rsidR="00A160E1" w:rsidRDefault="00A160E1"/>
    <w:p w14:paraId="6673AA7A" w14:textId="77777777" w:rsidR="00A160E1" w:rsidRDefault="00A160E1"/>
    <w:p w14:paraId="7E5FF085" w14:textId="77777777" w:rsidR="00A160E1" w:rsidRDefault="00A160E1"/>
    <w:p w14:paraId="419B153A" w14:textId="77777777" w:rsidR="00A160E1" w:rsidRDefault="00A160E1"/>
    <w:p w14:paraId="758A3619" w14:textId="77777777" w:rsidR="00A160E1" w:rsidRDefault="00A160E1"/>
    <w:p w14:paraId="524A49BA" w14:textId="77777777" w:rsidR="00A160E1" w:rsidRDefault="00A160E1"/>
    <w:p w14:paraId="06FB4D19" w14:textId="77777777" w:rsidR="00A160E1" w:rsidRDefault="00A160E1"/>
    <w:p w14:paraId="71C97A77" w14:textId="77777777" w:rsidR="00A160E1" w:rsidRDefault="00A160E1"/>
    <w:p w14:paraId="596C24E2" w14:textId="77777777" w:rsidR="00A160E1" w:rsidRDefault="00A160E1"/>
    <w:p w14:paraId="24CFE378" w14:textId="77777777" w:rsidR="00A160E1" w:rsidRDefault="00A160E1"/>
    <w:p w14:paraId="5656459D" w14:textId="77777777" w:rsidR="00A160E1" w:rsidRDefault="00A160E1"/>
    <w:p w14:paraId="46B97BC4" w14:textId="77777777" w:rsidR="00A160E1" w:rsidRDefault="00A160E1"/>
    <w:p w14:paraId="54CDDEFA" w14:textId="77777777" w:rsidR="00A160E1" w:rsidRDefault="00A160E1"/>
    <w:p w14:paraId="78EFEF50" w14:textId="77777777" w:rsidR="00A160E1" w:rsidRDefault="00A160E1"/>
    <w:p w14:paraId="27BCCFBE" w14:textId="77777777" w:rsidR="00A160E1" w:rsidRDefault="00A160E1"/>
    <w:p w14:paraId="66439BC3" w14:textId="77777777" w:rsidR="00F00283" w:rsidRDefault="00F00283"/>
    <w:p w14:paraId="7D89CF79" w14:textId="60FA3FF9" w:rsidR="00730777" w:rsidRDefault="001148CF">
      <w:r w:rsidRPr="00035A1A">
        <w:rPr>
          <w:b/>
        </w:rPr>
        <w:t>Appendix 1</w:t>
      </w:r>
      <w:r>
        <w:t xml:space="preserve"> –Articles of Organization for the Leona Group Michigan 1996</w:t>
      </w:r>
    </w:p>
    <w:p w14:paraId="52A5A9A7" w14:textId="3F9D7A6E" w:rsidR="00337C28" w:rsidRDefault="00730777">
      <w:r>
        <w:rPr>
          <w:noProof/>
        </w:rPr>
        <w:drawing>
          <wp:inline distT="0" distB="0" distL="0" distR="0" wp14:anchorId="176E9898" wp14:editId="0AE21172">
            <wp:extent cx="5486400" cy="720153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igan LLC Taubman.png"/>
                    <pic:cNvPicPr/>
                  </pic:nvPicPr>
                  <pic:blipFill>
                    <a:blip r:embed="rId59">
                      <a:extLst>
                        <a:ext uri="{28A0092B-C50C-407E-A947-70E740481C1C}">
                          <a14:useLocalDpi xmlns:a14="http://schemas.microsoft.com/office/drawing/2010/main" val="0"/>
                        </a:ext>
                      </a:extLst>
                    </a:blip>
                    <a:stretch>
                      <a:fillRect/>
                    </a:stretch>
                  </pic:blipFill>
                  <pic:spPr>
                    <a:xfrm>
                      <a:off x="0" y="0"/>
                      <a:ext cx="5486400" cy="7201535"/>
                    </a:xfrm>
                    <a:prstGeom prst="rect">
                      <a:avLst/>
                    </a:prstGeom>
                  </pic:spPr>
                </pic:pic>
              </a:graphicData>
            </a:graphic>
          </wp:inline>
        </w:drawing>
      </w:r>
    </w:p>
    <w:p w14:paraId="32118C64" w14:textId="77777777" w:rsidR="00F00283" w:rsidRDefault="00F00283" w:rsidP="00F00283">
      <w:r w:rsidRPr="00035A1A">
        <w:rPr>
          <w:b/>
        </w:rPr>
        <w:t>Appendix 2</w:t>
      </w:r>
      <w:r>
        <w:t xml:space="preserve"> – Deeds of Trust from Bank of America using Leona Group schools sold to ACSF as collateral</w:t>
      </w:r>
    </w:p>
    <w:p w14:paraId="063171FB" w14:textId="77777777" w:rsidR="00337C28" w:rsidRDefault="00337C28"/>
    <w:p w14:paraId="32956469" w14:textId="77777777" w:rsidR="001E6033" w:rsidRDefault="001E6033" w:rsidP="001E603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3B6E0D4" wp14:editId="3F6A9F31">
            <wp:extent cx="7899400" cy="9758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99400" cy="9758045"/>
                    </a:xfrm>
                    <a:prstGeom prst="rect">
                      <a:avLst/>
                    </a:prstGeom>
                    <a:noFill/>
                    <a:ln>
                      <a:noFill/>
                    </a:ln>
                  </pic:spPr>
                </pic:pic>
              </a:graphicData>
            </a:graphic>
          </wp:inline>
        </w:drawing>
      </w:r>
      <w:r>
        <w:rPr>
          <w:rFonts w:ascii="Times" w:hAnsi="Times" w:cs="Times"/>
          <w:noProof/>
        </w:rPr>
        <w:drawing>
          <wp:inline distT="0" distB="0" distL="0" distR="0" wp14:anchorId="19E950FF" wp14:editId="26D4F924">
            <wp:extent cx="7899400" cy="10066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99400" cy="10066655"/>
                    </a:xfrm>
                    <a:prstGeom prst="rect">
                      <a:avLst/>
                    </a:prstGeom>
                    <a:noFill/>
                    <a:ln>
                      <a:noFill/>
                    </a:ln>
                  </pic:spPr>
                </pic:pic>
              </a:graphicData>
            </a:graphic>
          </wp:inline>
        </w:drawing>
      </w:r>
    </w:p>
    <w:p w14:paraId="30550336" w14:textId="48690143" w:rsidR="00035A1A" w:rsidRDefault="001E6033" w:rsidP="00035A1A">
      <w:r>
        <w:rPr>
          <w:rFonts w:ascii="Times" w:hAnsi="Times" w:cs="Times"/>
          <w:noProof/>
        </w:rPr>
        <w:drawing>
          <wp:inline distT="0" distB="0" distL="0" distR="0" wp14:anchorId="53669DE3" wp14:editId="22C3F611">
            <wp:extent cx="7899400" cy="10100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99400" cy="10100945"/>
                    </a:xfrm>
                    <a:prstGeom prst="rect">
                      <a:avLst/>
                    </a:prstGeom>
                    <a:noFill/>
                    <a:ln>
                      <a:noFill/>
                    </a:ln>
                  </pic:spPr>
                </pic:pic>
              </a:graphicData>
            </a:graphic>
          </wp:inline>
        </w:drawing>
      </w:r>
      <w:r>
        <w:rPr>
          <w:rFonts w:ascii="Times" w:hAnsi="Times" w:cs="Times"/>
        </w:rPr>
        <w:t xml:space="preserve"> </w:t>
      </w:r>
      <w:r w:rsidR="00035A1A" w:rsidRPr="00035A1A">
        <w:rPr>
          <w:rFonts w:ascii="Times" w:hAnsi="Times" w:cs="Times"/>
          <w:b/>
        </w:rPr>
        <w:t>Appendix 3 -</w:t>
      </w:r>
      <w:r w:rsidR="00035A1A">
        <w:rPr>
          <w:rFonts w:ascii="Times" w:hAnsi="Times" w:cs="Times"/>
        </w:rPr>
        <w:t xml:space="preserve"> </w:t>
      </w:r>
      <w:r w:rsidR="00035A1A">
        <w:t>ACSF Michigan LLC listing William Coats and Michael Malone as sole members</w:t>
      </w:r>
    </w:p>
    <w:p w14:paraId="4F30F99B" w14:textId="793CE61E" w:rsidR="001E6033" w:rsidRPr="00035A1A" w:rsidRDefault="001E6033" w:rsidP="00035A1A">
      <w:pPr>
        <w:widowControl w:val="0"/>
        <w:autoSpaceDE w:val="0"/>
        <w:autoSpaceDN w:val="0"/>
        <w:adjustRightInd w:val="0"/>
        <w:spacing w:line="280" w:lineRule="atLeast"/>
        <w:rPr>
          <w:rFonts w:ascii="Times" w:hAnsi="Times" w:cs="Times"/>
        </w:rPr>
      </w:pPr>
    </w:p>
    <w:p w14:paraId="17565233" w14:textId="2A94EED9" w:rsidR="00961535" w:rsidRDefault="00835EA1">
      <w:r>
        <w:rPr>
          <w:noProof/>
        </w:rPr>
        <w:drawing>
          <wp:inline distT="0" distB="0" distL="0" distR="0" wp14:anchorId="2E9BB773" wp14:editId="50E093E1">
            <wp:extent cx="5943600" cy="76434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F Michigan 1.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7643495"/>
                    </a:xfrm>
                    <a:prstGeom prst="rect">
                      <a:avLst/>
                    </a:prstGeom>
                  </pic:spPr>
                </pic:pic>
              </a:graphicData>
            </a:graphic>
          </wp:inline>
        </w:drawing>
      </w:r>
    </w:p>
    <w:p w14:paraId="73FA8128" w14:textId="60EC51BA" w:rsidR="00961535" w:rsidRDefault="00835EA1">
      <w:r>
        <w:rPr>
          <w:noProof/>
        </w:rPr>
        <w:drawing>
          <wp:inline distT="0" distB="0" distL="0" distR="0" wp14:anchorId="65084919" wp14:editId="38E81188">
            <wp:extent cx="5943600" cy="74161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F Michigan 2.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7416165"/>
                    </a:xfrm>
                    <a:prstGeom prst="rect">
                      <a:avLst/>
                    </a:prstGeom>
                  </pic:spPr>
                </pic:pic>
              </a:graphicData>
            </a:graphic>
          </wp:inline>
        </w:drawing>
      </w:r>
    </w:p>
    <w:p w14:paraId="6C39D92F" w14:textId="77777777" w:rsidR="00961535" w:rsidRDefault="00961535"/>
    <w:p w14:paraId="465AE2C3" w14:textId="77777777" w:rsidR="00D34332" w:rsidRDefault="00D34332"/>
    <w:p w14:paraId="27BA244A" w14:textId="77777777" w:rsidR="00D34332" w:rsidRDefault="00D34332"/>
    <w:p w14:paraId="34F86A64" w14:textId="77777777" w:rsidR="002B36A1" w:rsidRDefault="002B36A1" w:rsidP="002B36A1">
      <w:pPr>
        <w:widowControl w:val="0"/>
        <w:autoSpaceDE w:val="0"/>
        <w:autoSpaceDN w:val="0"/>
        <w:adjustRightInd w:val="0"/>
        <w:spacing w:after="240" w:line="360" w:lineRule="atLeast"/>
        <w:rPr>
          <w:rFonts w:ascii="Times" w:hAnsi="Times" w:cs="Times"/>
        </w:rPr>
      </w:pPr>
    </w:p>
    <w:p w14:paraId="08AAA6E7" w14:textId="77777777" w:rsidR="00244920" w:rsidRDefault="00244920" w:rsidP="00244920">
      <w:r w:rsidRPr="000E7700">
        <w:rPr>
          <w:b/>
        </w:rPr>
        <w:t xml:space="preserve">Appendix </w:t>
      </w:r>
      <w:r>
        <w:rPr>
          <w:b/>
        </w:rPr>
        <w:t>4</w:t>
      </w:r>
      <w:r>
        <w:t xml:space="preserve"> – Leona loan guarantee statement at IDA meeting August 17, 2007.  Page 363 ACSF Loan Documents available at azcsa.org</w:t>
      </w:r>
    </w:p>
    <w:p w14:paraId="15D19D39" w14:textId="77777777" w:rsidR="00244920" w:rsidRDefault="00244920" w:rsidP="00244920"/>
    <w:p w14:paraId="25895B1E" w14:textId="77777777" w:rsidR="00244920" w:rsidRPr="000E7700" w:rsidRDefault="00244920" w:rsidP="00244920">
      <w:pPr>
        <w:widowControl w:val="0"/>
        <w:autoSpaceDE w:val="0"/>
        <w:autoSpaceDN w:val="0"/>
        <w:adjustRightInd w:val="0"/>
        <w:spacing w:after="240" w:line="360" w:lineRule="atLeast"/>
        <w:jc w:val="center"/>
        <w:rPr>
          <w:rFonts w:ascii="Times" w:hAnsi="Times" w:cs="Times"/>
          <w:b/>
          <w:bCs/>
          <w:sz w:val="28"/>
          <w:szCs w:val="28"/>
        </w:rPr>
      </w:pPr>
      <w:r w:rsidRPr="000E7700">
        <w:rPr>
          <w:rFonts w:ascii="Times" w:hAnsi="Times" w:cs="Times"/>
          <w:b/>
          <w:bCs/>
          <w:sz w:val="28"/>
          <w:szCs w:val="28"/>
        </w:rPr>
        <w:t xml:space="preserve">MINUTES OF THE REGULAR MEETING OF THE BOARD OF DIRECTORS OF THE INDUSTRIAL DEVELOPMENT AUTHORITY OF THE COUNTY OF PIMA  </w:t>
      </w:r>
    </w:p>
    <w:p w14:paraId="21794559" w14:textId="77777777" w:rsidR="00244920" w:rsidRPr="000E7700" w:rsidRDefault="00244920" w:rsidP="00244920">
      <w:pPr>
        <w:widowControl w:val="0"/>
        <w:autoSpaceDE w:val="0"/>
        <w:autoSpaceDN w:val="0"/>
        <w:adjustRightInd w:val="0"/>
        <w:spacing w:after="240" w:line="360" w:lineRule="atLeast"/>
        <w:jc w:val="center"/>
        <w:rPr>
          <w:rFonts w:ascii="Times" w:hAnsi="Times" w:cs="Times"/>
          <w:sz w:val="28"/>
          <w:szCs w:val="28"/>
        </w:rPr>
      </w:pPr>
      <w:r w:rsidRPr="000E7700">
        <w:rPr>
          <w:rFonts w:ascii="Times" w:hAnsi="Times" w:cs="Times"/>
          <w:b/>
          <w:bCs/>
          <w:sz w:val="28"/>
          <w:szCs w:val="28"/>
        </w:rPr>
        <w:t>AUGUST 17, 2007</w:t>
      </w:r>
    </w:p>
    <w:p w14:paraId="44662AB1" w14:textId="77777777" w:rsidR="00244920" w:rsidRPr="000E7700" w:rsidRDefault="00244920" w:rsidP="00244920">
      <w:pPr>
        <w:widowControl w:val="0"/>
        <w:autoSpaceDE w:val="0"/>
        <w:autoSpaceDN w:val="0"/>
        <w:adjustRightInd w:val="0"/>
        <w:spacing w:after="240" w:line="360" w:lineRule="atLeast"/>
        <w:rPr>
          <w:rFonts w:ascii="Times" w:hAnsi="Times" w:cs="Times"/>
          <w:sz w:val="28"/>
          <w:szCs w:val="28"/>
        </w:rPr>
      </w:pPr>
      <w:r w:rsidRPr="000E7700">
        <w:rPr>
          <w:rFonts w:ascii="Times" w:hAnsi="Times" w:cs="Times"/>
          <w:sz w:val="28"/>
          <w:szCs w:val="28"/>
        </w:rPr>
        <w:t xml:space="preserve">…….“The Vice President announced that the next item of new business was Educational Revenue Bonds (American Charter School Foundation Project) Series 2007. Mr. Slania stated that American Charter School Foundation Project is a Michigan entity, but all the schools to be financed are in Arizona. </w:t>
      </w:r>
      <w:r w:rsidRPr="000E7700">
        <w:rPr>
          <w:rFonts w:ascii="Times" w:hAnsi="Times" w:cs="Times"/>
          <w:b/>
          <w:i/>
          <w:sz w:val="28"/>
          <w:szCs w:val="28"/>
        </w:rPr>
        <w:t xml:space="preserve">With one borrower, all the schools will be cross-collateralized. RBC, the underwriter, anticipates that this management group called Leona is also providing a guarantee. </w:t>
      </w:r>
      <w:r w:rsidRPr="000E7700">
        <w:rPr>
          <w:rFonts w:ascii="Times" w:hAnsi="Times" w:cs="Times"/>
          <w:sz w:val="28"/>
          <w:szCs w:val="28"/>
        </w:rPr>
        <w:t>Mr. Russo stated that because Leona is also in other states, there are multiple schools in multiple states, this Borrower may actually come back to the Authority for other financings. General discussion ensued regarding the financing. Board Member Valenzuela moved for the approval of final Resolution  authorizing and approving the issue of Education Revenue Bonds (American Charter School Foundation Project) Series 2007 in an amount not to exceed $100,000,000. Board Member Collins seconded the Motion. “</w:t>
      </w:r>
    </w:p>
    <w:p w14:paraId="1E80AD75" w14:textId="77777777" w:rsidR="00244920" w:rsidRDefault="00244920" w:rsidP="00244920"/>
    <w:p w14:paraId="2FF01B89" w14:textId="77777777" w:rsidR="00613C31" w:rsidRDefault="00613C31" w:rsidP="00244920"/>
    <w:p w14:paraId="295D23A6" w14:textId="77777777" w:rsidR="00613C31" w:rsidRDefault="00613C31" w:rsidP="00244920"/>
    <w:p w14:paraId="752D58B7" w14:textId="77777777" w:rsidR="00613C31" w:rsidRDefault="00613C31" w:rsidP="00244920"/>
    <w:p w14:paraId="67B15445" w14:textId="77777777" w:rsidR="00613C31" w:rsidRDefault="00613C31" w:rsidP="00244920"/>
    <w:p w14:paraId="18FADB92" w14:textId="77777777" w:rsidR="00613C31" w:rsidRDefault="00613C31" w:rsidP="00244920"/>
    <w:p w14:paraId="6AC63738" w14:textId="77777777" w:rsidR="00613C31" w:rsidRDefault="00613C31" w:rsidP="00244920"/>
    <w:p w14:paraId="51414E9D" w14:textId="77777777" w:rsidR="00613C31" w:rsidRDefault="00613C31" w:rsidP="00244920"/>
    <w:p w14:paraId="5171ACD5" w14:textId="77777777" w:rsidR="00613C31" w:rsidRDefault="00613C31" w:rsidP="00244920"/>
    <w:p w14:paraId="11005261" w14:textId="77777777" w:rsidR="00613C31" w:rsidRDefault="00613C31" w:rsidP="00244920"/>
    <w:p w14:paraId="54651566" w14:textId="77777777" w:rsidR="00613C31" w:rsidRDefault="00613C31" w:rsidP="00244920"/>
    <w:p w14:paraId="44F2D2CE" w14:textId="77777777" w:rsidR="00613C31" w:rsidRDefault="00613C31" w:rsidP="00244920"/>
    <w:p w14:paraId="328E0021" w14:textId="77777777" w:rsidR="00613C31" w:rsidRDefault="00613C31" w:rsidP="00244920"/>
    <w:p w14:paraId="0CA7BCEC" w14:textId="77777777" w:rsidR="00613C31" w:rsidRDefault="00613C31" w:rsidP="00244920"/>
    <w:p w14:paraId="1A074F6D" w14:textId="77777777" w:rsidR="00613C31" w:rsidRDefault="00613C31" w:rsidP="00244920"/>
    <w:p w14:paraId="257ECA16" w14:textId="77777777" w:rsidR="00613C31" w:rsidRDefault="00613C31" w:rsidP="00244920"/>
    <w:p w14:paraId="498B1D39" w14:textId="77777777" w:rsidR="00244920" w:rsidRDefault="00244920" w:rsidP="00244920"/>
    <w:p w14:paraId="78ECE4A0" w14:textId="466EFE24" w:rsidR="00244920" w:rsidRDefault="00613C31" w:rsidP="00244920">
      <w:r w:rsidRPr="00613C31">
        <w:rPr>
          <w:b/>
        </w:rPr>
        <w:t>Appendix 5</w:t>
      </w:r>
      <w:r>
        <w:t xml:space="preserve"> – Appraisal definition of investment valuation .  All appraisals are available at azcsa.org</w:t>
      </w:r>
    </w:p>
    <w:p w14:paraId="2B1891BB" w14:textId="319423B1" w:rsidR="00613C31" w:rsidRDefault="00613C31" w:rsidP="00244920">
      <w:r>
        <w:rPr>
          <w:noProof/>
        </w:rPr>
        <w:drawing>
          <wp:inline distT="0" distB="0" distL="0" distR="0" wp14:anchorId="1B29FEDE" wp14:editId="562A4D9B">
            <wp:extent cx="5943600" cy="689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ment appraisal.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6899275"/>
                    </a:xfrm>
                    <a:prstGeom prst="rect">
                      <a:avLst/>
                    </a:prstGeom>
                  </pic:spPr>
                </pic:pic>
              </a:graphicData>
            </a:graphic>
          </wp:inline>
        </w:drawing>
      </w:r>
    </w:p>
    <w:p w14:paraId="330BD4EC" w14:textId="77777777" w:rsidR="00244920" w:rsidRDefault="00244920" w:rsidP="00244920"/>
    <w:p w14:paraId="3E7A94EA" w14:textId="77777777" w:rsidR="00FC65D4" w:rsidRDefault="00FC65D4" w:rsidP="00244920"/>
    <w:p w14:paraId="7FAF9BBD" w14:textId="77777777" w:rsidR="00FC65D4" w:rsidRDefault="00FC65D4" w:rsidP="00244920"/>
    <w:p w14:paraId="67F432E1" w14:textId="77777777" w:rsidR="00244920" w:rsidRDefault="00244920" w:rsidP="00244920"/>
    <w:p w14:paraId="1E50D714" w14:textId="7E1CF814" w:rsidR="00244920" w:rsidRDefault="00FC65D4" w:rsidP="00244920">
      <w:r w:rsidRPr="00862DC4">
        <w:rPr>
          <w:b/>
        </w:rPr>
        <w:t>Appendix 6</w:t>
      </w:r>
      <w:r>
        <w:t xml:space="preserve"> – Sun Valley High School appraisal as “stick built”.  All appraisals are available at azcsa.org.</w:t>
      </w:r>
    </w:p>
    <w:p w14:paraId="181BD091" w14:textId="400C636D" w:rsidR="00FC65D4" w:rsidRDefault="00FC65D4" w:rsidP="00244920">
      <w:r>
        <w:rPr>
          <w:noProof/>
        </w:rPr>
        <w:drawing>
          <wp:inline distT="0" distB="0" distL="0" distR="0" wp14:anchorId="364F29CF" wp14:editId="294B07E5">
            <wp:extent cx="5943600" cy="688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Valley Stick built.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6889750"/>
                    </a:xfrm>
                    <a:prstGeom prst="rect">
                      <a:avLst/>
                    </a:prstGeom>
                  </pic:spPr>
                </pic:pic>
              </a:graphicData>
            </a:graphic>
          </wp:inline>
        </w:drawing>
      </w:r>
    </w:p>
    <w:p w14:paraId="52EB2729" w14:textId="77777777" w:rsidR="00244920" w:rsidRDefault="00244920" w:rsidP="00244920"/>
    <w:p w14:paraId="150F2A02" w14:textId="77777777" w:rsidR="00FC65D4" w:rsidRDefault="00FC65D4" w:rsidP="00244920"/>
    <w:p w14:paraId="01CB3FA9" w14:textId="77777777" w:rsidR="00FC65D4" w:rsidRDefault="00FC65D4" w:rsidP="00244920"/>
    <w:p w14:paraId="224A4216" w14:textId="77777777" w:rsidR="00244920" w:rsidRDefault="00244920" w:rsidP="00244920"/>
    <w:p w14:paraId="0B193DFA" w14:textId="239E9036" w:rsidR="00D34332" w:rsidRPr="000E7700" w:rsidRDefault="00FC65D4">
      <w:r>
        <w:rPr>
          <w:b/>
        </w:rPr>
        <w:t>Appendix 7</w:t>
      </w:r>
      <w:r w:rsidR="00D34332" w:rsidRPr="00D34332">
        <w:rPr>
          <w:b/>
        </w:rPr>
        <w:t xml:space="preserve"> – </w:t>
      </w:r>
      <w:r w:rsidR="00D34332" w:rsidRPr="000E7700">
        <w:t>Sample management fee agreement for Alta Vista High School</w:t>
      </w:r>
      <w:r w:rsidR="000E7700" w:rsidRPr="000E7700">
        <w:t xml:space="preserve"> p. 1568 ACSF Loan Documents available at azcsa.org</w:t>
      </w:r>
    </w:p>
    <w:p w14:paraId="520CBA79" w14:textId="77777777" w:rsidR="00D34332" w:rsidRPr="00D34332" w:rsidRDefault="00D34332">
      <w:pPr>
        <w:rPr>
          <w:b/>
        </w:rPr>
      </w:pPr>
    </w:p>
    <w:p w14:paraId="15C3EE0E" w14:textId="77777777" w:rsidR="00D34332" w:rsidRPr="00572401" w:rsidRDefault="00D34332" w:rsidP="00D34332">
      <w:pPr>
        <w:widowControl w:val="0"/>
        <w:autoSpaceDE w:val="0"/>
        <w:autoSpaceDN w:val="0"/>
        <w:adjustRightInd w:val="0"/>
        <w:spacing w:after="240" w:line="360" w:lineRule="atLeast"/>
        <w:rPr>
          <w:rFonts w:ascii="Times" w:hAnsi="Times" w:cs="Times"/>
        </w:rPr>
      </w:pPr>
      <w:r>
        <w:rPr>
          <w:rFonts w:ascii="Times" w:hAnsi="Times" w:cs="Times"/>
          <w:sz w:val="32"/>
          <w:szCs w:val="32"/>
        </w:rPr>
        <w:t>12.</w:t>
      </w:r>
      <w:r w:rsidRPr="00572401">
        <w:rPr>
          <w:rFonts w:ascii="Times" w:hAnsi="Times" w:cs="Times"/>
        </w:rPr>
        <w:t xml:space="preserve"> Consideration for Services. </w:t>
      </w:r>
      <w:r>
        <w:rPr>
          <w:rFonts w:ascii="Times" w:hAnsi="Times" w:cs="Times"/>
        </w:rPr>
        <w:t>(Alta Vista High School)</w:t>
      </w:r>
    </w:p>
    <w:p w14:paraId="18904DA7" w14:textId="77777777" w:rsidR="00D34332" w:rsidRPr="00572401" w:rsidRDefault="00D34332" w:rsidP="00D34332">
      <w:pPr>
        <w:widowControl w:val="0"/>
        <w:autoSpaceDE w:val="0"/>
        <w:autoSpaceDN w:val="0"/>
        <w:adjustRightInd w:val="0"/>
        <w:spacing w:after="240" w:line="360" w:lineRule="atLeast"/>
        <w:rPr>
          <w:rFonts w:ascii="Times" w:hAnsi="Times" w:cs="Times"/>
        </w:rPr>
      </w:pPr>
      <w:r>
        <w:rPr>
          <w:rFonts w:ascii="Times" w:hAnsi="Times" w:cs="Times"/>
        </w:rPr>
        <w:t>12.1 Manag</w:t>
      </w:r>
      <w:r w:rsidRPr="00572401">
        <w:rPr>
          <w:rFonts w:ascii="Times" w:hAnsi="Times" w:cs="Times"/>
        </w:rPr>
        <w:t xml:space="preserve">ement Fee. For the Term of this Agreement (including the Term as extended pursuant to Section </w:t>
      </w:r>
      <w:r w:rsidRPr="00572401">
        <w:rPr>
          <w:rFonts w:ascii="Times" w:hAnsi="Times" w:cs="Times"/>
          <w:b/>
          <w:bCs/>
        </w:rPr>
        <w:t xml:space="preserve">9.2), </w:t>
      </w:r>
      <w:r w:rsidRPr="00572401">
        <w:rPr>
          <w:rFonts w:ascii="Times" w:hAnsi="Times" w:cs="Times"/>
        </w:rPr>
        <w:t xml:space="preserve">ACSF will pay LAM an annual fee of Four Hundred Twenty Five Thousand Dollars ($425,000) for the Initial School Year ("Management Fee"), payable in monthly installments, provided that the parties acknowledge that the Management Fee will be equitably prorated during the short Initial School Year. The Management Fee for each subsequent School Year shall be adjusted upwards as of the first day of each School Year (the "Adjustment Date") by an amount equal to three (3%) percent of the Management Fee provided herein for the immediately preceding School Ycar ("Adjusted Management Fee"). By way of example the Adjusted Management Fee for the (i) second School Year during the Term will be Four Hundred Thirty Nine Thousand Eight Hundred Seventy Five Dollars ($439,875) and (ii) third School Year during the Term will be Four Hundred Fifty Five Thousand Two Hundred Seventy One Dollars ($455,27 1). </w:t>
      </w:r>
    </w:p>
    <w:p w14:paraId="72FFCCD7" w14:textId="7761B212" w:rsidR="00D34332" w:rsidRPr="00572401" w:rsidRDefault="00D34332" w:rsidP="00D34332">
      <w:pPr>
        <w:widowControl w:val="0"/>
        <w:autoSpaceDE w:val="0"/>
        <w:autoSpaceDN w:val="0"/>
        <w:adjustRightInd w:val="0"/>
        <w:spacing w:after="240" w:line="360" w:lineRule="atLeast"/>
        <w:rPr>
          <w:rFonts w:ascii="Times" w:hAnsi="Times" w:cs="Times"/>
        </w:rPr>
      </w:pPr>
      <w:r w:rsidRPr="00572401">
        <w:rPr>
          <w:rFonts w:ascii="Times" w:hAnsi="Times" w:cs="Times"/>
        </w:rPr>
        <w:t xml:space="preserve">12.2 One-Time Incentive Award. </w:t>
      </w:r>
      <w:r w:rsidR="00244920" w:rsidRPr="00572401">
        <w:rPr>
          <w:rFonts w:ascii="Times" w:hAnsi="Times" w:cs="Times"/>
        </w:rPr>
        <w:t xml:space="preserve">If the gross revenues of the Charter School shall exceed Five Million Four Hundred Thousand Dollars ($4,200,000) in any School Year during the Term, LAM shall be paid an incentive award equal to </w:t>
      </w:r>
      <w:r w:rsidR="00244920">
        <w:rPr>
          <w:rFonts w:ascii="Times" w:hAnsi="Times" w:cs="Times"/>
        </w:rPr>
        <w:t>the amount that Six Hundred Fifty</w:t>
      </w:r>
      <w:r w:rsidR="00244920" w:rsidRPr="00572401">
        <w:rPr>
          <w:rFonts w:ascii="Times" w:hAnsi="Times" w:cs="Times"/>
        </w:rPr>
        <w:t xml:space="preserve"> Four Thousand Dollars ($505,000) exceeds the Adjusted Management Fee for that School Year (the "Incentive Award") and the Adjusted Management Fee for the next School Year of the Term shall be increased by the amount of the Incentive Award. </w:t>
      </w:r>
    </w:p>
    <w:p w14:paraId="5A6257C1" w14:textId="77777777" w:rsidR="00D34332" w:rsidRPr="00572401" w:rsidRDefault="00D34332" w:rsidP="00D34332">
      <w:pPr>
        <w:widowControl w:val="0"/>
        <w:autoSpaceDE w:val="0"/>
        <w:autoSpaceDN w:val="0"/>
        <w:adjustRightInd w:val="0"/>
        <w:spacing w:after="240" w:line="360" w:lineRule="atLeast"/>
        <w:rPr>
          <w:rFonts w:ascii="Times" w:hAnsi="Times" w:cs="Times"/>
        </w:rPr>
      </w:pPr>
      <w:r w:rsidRPr="00572401">
        <w:rPr>
          <w:rFonts w:ascii="Times" w:hAnsi="Times" w:cs="Times"/>
        </w:rPr>
        <w:t>12.3    Reasonable Compensation.  The Management Fee under this agreement is reasonable compensation for services rendered.  LAM’s compensation for services under this Agreement will not be based, in whole or in part, on a share of net surplus or profits from the operation of the Charter School.</w:t>
      </w:r>
    </w:p>
    <w:p w14:paraId="09CD6680" w14:textId="77777777" w:rsidR="00D34332" w:rsidRPr="00572401" w:rsidRDefault="00D34332" w:rsidP="00D34332">
      <w:pPr>
        <w:widowControl w:val="0"/>
        <w:autoSpaceDE w:val="0"/>
        <w:autoSpaceDN w:val="0"/>
        <w:adjustRightInd w:val="0"/>
        <w:spacing w:after="240" w:line="360" w:lineRule="atLeast"/>
        <w:rPr>
          <w:rFonts w:ascii="Times" w:hAnsi="Times" w:cs="Times"/>
        </w:rPr>
      </w:pPr>
      <w:r w:rsidRPr="00572401">
        <w:rPr>
          <w:rFonts w:ascii="Times" w:hAnsi="Times" w:cs="Times"/>
        </w:rPr>
        <w:t>12.4    Payment of Costs.  In addition to the Management Fee, ACSF will reimburse LAM for all commercially reasonable costs incurred and paid by LAM in providing Educational Services and Administrative Services to ACSF for the Charter Schools.</w:t>
      </w:r>
    </w:p>
    <w:p w14:paraId="27E1F8BF" w14:textId="77777777" w:rsidR="00D34332" w:rsidRPr="00572401" w:rsidRDefault="00D34332" w:rsidP="00D34332">
      <w:pPr>
        <w:widowControl w:val="0"/>
        <w:autoSpaceDE w:val="0"/>
        <w:autoSpaceDN w:val="0"/>
        <w:adjustRightInd w:val="0"/>
        <w:spacing w:line="280" w:lineRule="atLeast"/>
        <w:rPr>
          <w:rFonts w:ascii="Times" w:hAnsi="Times" w:cs="Times"/>
          <w:sz w:val="32"/>
          <w:szCs w:val="32"/>
        </w:rPr>
      </w:pPr>
    </w:p>
    <w:p w14:paraId="23106C5D" w14:textId="77777777" w:rsidR="00D34332" w:rsidRPr="00572401" w:rsidRDefault="00D34332" w:rsidP="00D34332">
      <w:pPr>
        <w:rPr>
          <w:sz w:val="32"/>
          <w:szCs w:val="32"/>
        </w:rPr>
      </w:pPr>
    </w:p>
    <w:p w14:paraId="2DBCDB9C" w14:textId="77777777" w:rsidR="00A1626F" w:rsidRDefault="00A1626F"/>
    <w:p w14:paraId="06552321" w14:textId="77777777" w:rsidR="000E7700" w:rsidRDefault="000E7700"/>
    <w:sectPr w:rsidR="000E7700" w:rsidSect="007A0A17">
      <w:footerReference w:type="even"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F77E3" w14:textId="77777777" w:rsidR="00007F4B" w:rsidRDefault="00007F4B" w:rsidP="00732823">
      <w:r>
        <w:separator/>
      </w:r>
    </w:p>
  </w:endnote>
  <w:endnote w:type="continuationSeparator" w:id="0">
    <w:p w14:paraId="24068C56" w14:textId="77777777" w:rsidR="00007F4B" w:rsidRDefault="00007F4B" w:rsidP="0073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B3A5" w14:textId="77777777" w:rsidR="00007F4B" w:rsidRDefault="00007F4B" w:rsidP="00AE66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A9F05C" w14:textId="77777777" w:rsidR="00007F4B" w:rsidRDefault="00007F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87E58" w14:textId="77777777" w:rsidR="00007F4B" w:rsidRDefault="00007F4B" w:rsidP="00AE66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FC8">
      <w:rPr>
        <w:rStyle w:val="PageNumber"/>
        <w:noProof/>
      </w:rPr>
      <w:t>1</w:t>
    </w:r>
    <w:r>
      <w:rPr>
        <w:rStyle w:val="PageNumber"/>
      </w:rPr>
      <w:fldChar w:fldCharType="end"/>
    </w:r>
  </w:p>
  <w:p w14:paraId="4603559F" w14:textId="77777777" w:rsidR="00007F4B" w:rsidRDefault="00007F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A5513" w14:textId="77777777" w:rsidR="00007F4B" w:rsidRDefault="00007F4B" w:rsidP="00732823">
      <w:r>
        <w:separator/>
      </w:r>
    </w:p>
  </w:footnote>
  <w:footnote w:type="continuationSeparator" w:id="0">
    <w:p w14:paraId="737CD8DA" w14:textId="77777777" w:rsidR="00007F4B" w:rsidRDefault="00007F4B" w:rsidP="00732823">
      <w:r>
        <w:continuationSeparator/>
      </w:r>
    </w:p>
  </w:footnote>
  <w:footnote w:id="1">
    <w:p w14:paraId="07E8B6AC" w14:textId="1C9ED483" w:rsidR="00007F4B" w:rsidRPr="004A598B" w:rsidRDefault="00007F4B">
      <w:pPr>
        <w:pStyle w:val="FootnoteText"/>
        <w:rPr>
          <w:sz w:val="22"/>
          <w:szCs w:val="22"/>
        </w:rPr>
      </w:pPr>
      <w:r>
        <w:rPr>
          <w:rStyle w:val="FootnoteReference"/>
        </w:rPr>
        <w:footnoteRef/>
      </w:r>
      <w:r>
        <w:t xml:space="preserve"> </w:t>
      </w:r>
      <w:r w:rsidRPr="004A598B">
        <w:rPr>
          <w:sz w:val="22"/>
          <w:szCs w:val="22"/>
        </w:rPr>
        <w:t>2016 Annual Financial Reports for all charter and public districts are available at : http://www.ade.az.gov/schoolfinance/forms/leaquery/submittedfiles.aspx</w:t>
      </w:r>
    </w:p>
  </w:footnote>
  <w:footnote w:id="2">
    <w:p w14:paraId="4C089709" w14:textId="41BCD2D8" w:rsidR="00007F4B" w:rsidRPr="001A2FD4" w:rsidRDefault="00007F4B">
      <w:pPr>
        <w:pStyle w:val="FootnoteText"/>
        <w:rPr>
          <w:sz w:val="22"/>
          <w:szCs w:val="22"/>
        </w:rPr>
      </w:pPr>
      <w:r>
        <w:rPr>
          <w:rStyle w:val="FootnoteReference"/>
        </w:rPr>
        <w:footnoteRef/>
      </w:r>
      <w:r>
        <w:t xml:space="preserve"> </w:t>
      </w:r>
      <w:r w:rsidRPr="001A2FD4">
        <w:rPr>
          <w:sz w:val="22"/>
          <w:szCs w:val="22"/>
        </w:rPr>
        <w:t>See - https://www.azauditor.gov/sites/default/files/Window_Rock_USD_Report.pdf</w:t>
      </w:r>
    </w:p>
  </w:footnote>
  <w:footnote w:id="3">
    <w:p w14:paraId="60F295A9" w14:textId="2C1C8631" w:rsidR="00007F4B" w:rsidRPr="001A2FD4" w:rsidRDefault="00007F4B" w:rsidP="00DE20AD">
      <w:pPr>
        <w:rPr>
          <w:sz w:val="22"/>
          <w:szCs w:val="22"/>
        </w:rPr>
      </w:pPr>
      <w:r w:rsidRPr="001A2FD4">
        <w:rPr>
          <w:rStyle w:val="FootnoteReference"/>
          <w:sz w:val="22"/>
          <w:szCs w:val="22"/>
        </w:rPr>
        <w:footnoteRef/>
      </w:r>
      <w:r w:rsidRPr="001A2FD4">
        <w:rPr>
          <w:sz w:val="22"/>
          <w:szCs w:val="22"/>
        </w:rPr>
        <w:t xml:space="preserve"> See - ASBCS online at http://online.asbcs.az.gov/</w:t>
      </w:r>
    </w:p>
  </w:footnote>
  <w:footnote w:id="4">
    <w:p w14:paraId="0A66A76D" w14:textId="4A44855B" w:rsidR="00007F4B" w:rsidRPr="001A2FD4" w:rsidRDefault="00007F4B">
      <w:pPr>
        <w:pStyle w:val="FootnoteText"/>
        <w:rPr>
          <w:sz w:val="22"/>
          <w:szCs w:val="22"/>
        </w:rPr>
      </w:pPr>
      <w:r>
        <w:rPr>
          <w:rStyle w:val="FootnoteReference"/>
        </w:rPr>
        <w:footnoteRef/>
      </w:r>
      <w:r>
        <w:t xml:space="preserve">  </w:t>
      </w:r>
      <w:r w:rsidRPr="001A2FD4">
        <w:rPr>
          <w:sz w:val="22"/>
          <w:szCs w:val="22"/>
        </w:rPr>
        <w:t>ACSF submits one consolidated audit covering all ten schools so all ten schools meet all financial requirements set by the Charter Board. See - https://asbcs.az.gov/sites/default/files/ACSF%20-%20Desert%20Hills%20High%20School%20Renewal.pdf</w:t>
      </w:r>
    </w:p>
  </w:footnote>
  <w:footnote w:id="5">
    <w:p w14:paraId="4720C822" w14:textId="1C3F8650" w:rsidR="00007F4B" w:rsidRPr="001A2FD4" w:rsidRDefault="00007F4B">
      <w:pPr>
        <w:pStyle w:val="FootnoteText"/>
        <w:rPr>
          <w:sz w:val="22"/>
          <w:szCs w:val="22"/>
        </w:rPr>
      </w:pPr>
      <w:r>
        <w:rPr>
          <w:rStyle w:val="FootnoteReference"/>
        </w:rPr>
        <w:footnoteRef/>
      </w:r>
      <w:r>
        <w:t xml:space="preserve"> </w:t>
      </w:r>
      <w:r w:rsidRPr="001A2FD4">
        <w:rPr>
          <w:sz w:val="22"/>
          <w:szCs w:val="22"/>
        </w:rPr>
        <w:t xml:space="preserve">See: </w:t>
      </w:r>
      <w:r w:rsidRPr="001A2FD4">
        <w:rPr>
          <w:i/>
          <w:sz w:val="22"/>
          <w:szCs w:val="22"/>
        </w:rPr>
        <w:t>Revised Charter School Reference Guide at http://mycharterlaw.com/pdf/IRS_Update_Revised_Charter_School_Reference_Guide_102607.pdf</w:t>
      </w:r>
    </w:p>
  </w:footnote>
  <w:footnote w:id="6">
    <w:p w14:paraId="5D8FE8EC" w14:textId="77777777" w:rsidR="00007F4B" w:rsidRPr="001A2FD4" w:rsidRDefault="00007F4B">
      <w:pPr>
        <w:pStyle w:val="FootnoteText"/>
        <w:rPr>
          <w:sz w:val="22"/>
          <w:szCs w:val="22"/>
        </w:rPr>
      </w:pPr>
      <w:r>
        <w:rPr>
          <w:rStyle w:val="FootnoteReference"/>
        </w:rPr>
        <w:footnoteRef/>
      </w:r>
      <w:r>
        <w:t xml:space="preserve"> </w:t>
      </w:r>
      <w:r w:rsidRPr="001A2FD4">
        <w:rPr>
          <w:rFonts w:eastAsia="Times New Roman"/>
          <w:sz w:val="22"/>
          <w:szCs w:val="22"/>
        </w:rPr>
        <w:t>Alfred Taubman was estimated by Forbes to be worth 3.1 billion dollars and was on the Forbes Richest 400 Americans list for over two decades.</w:t>
      </w:r>
    </w:p>
  </w:footnote>
  <w:footnote w:id="7">
    <w:p w14:paraId="3C6373E4" w14:textId="16A73CEE"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http://www.edweek.org/ew/articles/1995/12/06/14mich2.h15.html</w:t>
      </w:r>
    </w:p>
  </w:footnote>
  <w:footnote w:id="8">
    <w:p w14:paraId="7B7680CA" w14:textId="495C6099" w:rsidR="00007F4B" w:rsidRPr="001A2FD4" w:rsidRDefault="00007F4B">
      <w:pPr>
        <w:pStyle w:val="FootnoteText"/>
        <w:rPr>
          <w:sz w:val="22"/>
          <w:szCs w:val="22"/>
        </w:rPr>
      </w:pPr>
      <w:r>
        <w:rPr>
          <w:rStyle w:val="FootnoteReference"/>
        </w:rPr>
        <w:footnoteRef/>
      </w:r>
      <w:r>
        <w:t xml:space="preserve"> </w:t>
      </w:r>
      <w:r w:rsidRPr="001A2FD4">
        <w:rPr>
          <w:sz w:val="22"/>
          <w:szCs w:val="22"/>
        </w:rPr>
        <w:t>See http://www.bizjournals.com/phoenix/stories/2002/01/21/story8.html</w:t>
      </w:r>
    </w:p>
  </w:footnote>
  <w:footnote w:id="9">
    <w:p w14:paraId="72CBA015" w14:textId="6678DC14"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Leona Group LLC is a for-profit company and state procurement laws documenting contracts and sales do not apply.</w:t>
      </w:r>
    </w:p>
  </w:footnote>
  <w:footnote w:id="10">
    <w:p w14:paraId="4706A60E" w14:textId="77F2B581"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http://www.frilot.com/articledetail.asp?tid=30</w:t>
      </w:r>
    </w:p>
  </w:footnote>
  <w:footnote w:id="11">
    <w:p w14:paraId="71228A4F" w14:textId="2E4D7F06"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page 11 of ACSF 2006 IRS 990 form at: https://www.guidestar.org/FinDocuments/2006/383/463/2006-383463353-0360651c-9.pdf  </w:t>
      </w:r>
    </w:p>
  </w:footnote>
  <w:footnote w:id="12">
    <w:p w14:paraId="05345CAA" w14:textId="1872A506"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ACSF website at http://www.acsfoundation.org/our-board.html</w:t>
      </w:r>
    </w:p>
  </w:footnote>
  <w:footnote w:id="13">
    <w:p w14:paraId="21DA1B5D" w14:textId="704BCD87"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https://arizonadailyindependent.com/2016/04/04/industrial-development-authority-industrious-everywhere-but-pima-county/</w:t>
      </w:r>
    </w:p>
  </w:footnote>
  <w:footnote w:id="14">
    <w:p w14:paraId="1D565D2C" w14:textId="150AA8AC"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w:t>
      </w:r>
      <w:r w:rsidRPr="001A2FD4">
        <w:rPr>
          <w:i/>
          <w:sz w:val="22"/>
          <w:szCs w:val="22"/>
        </w:rPr>
        <w:t xml:space="preserve">The Complete History of Charter Bond Issuance </w:t>
      </w:r>
      <w:r w:rsidRPr="001A2FD4">
        <w:rPr>
          <w:sz w:val="22"/>
          <w:szCs w:val="22"/>
        </w:rPr>
        <w:t>at http://www.highmarkschools.com/wp-content/uploads/2016/05/LISC-1998-2010-Charter-School-Bond-History-Vol-I.pdf</w:t>
      </w:r>
    </w:p>
  </w:footnote>
  <w:footnote w:id="15">
    <w:p w14:paraId="68ED2027" w14:textId="4909FAED"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The entire application document is available at azcsa.org</w:t>
      </w:r>
    </w:p>
  </w:footnote>
  <w:footnote w:id="16">
    <w:p w14:paraId="7C2A727E" w14:textId="77777777" w:rsidR="00007F4B" w:rsidRPr="001A2FD4" w:rsidRDefault="00007F4B" w:rsidP="009312A1">
      <w:pPr>
        <w:pStyle w:val="FootnoteText"/>
        <w:rPr>
          <w:sz w:val="22"/>
          <w:szCs w:val="22"/>
        </w:rPr>
      </w:pPr>
      <w:r w:rsidRPr="001A2FD4">
        <w:rPr>
          <w:rStyle w:val="FootnoteReference"/>
          <w:sz w:val="22"/>
          <w:szCs w:val="22"/>
        </w:rPr>
        <w:footnoteRef/>
      </w:r>
      <w:r w:rsidRPr="001A2FD4">
        <w:rPr>
          <w:sz w:val="22"/>
          <w:szCs w:val="22"/>
        </w:rPr>
        <w:t xml:space="preserve"> See http://www.pimaida.com/bond-issues/</w:t>
      </w:r>
    </w:p>
  </w:footnote>
  <w:footnote w:id="17">
    <w:p w14:paraId="694EDB21" w14:textId="68F7AF6C" w:rsidR="00007F4B" w:rsidRPr="001A2FD4" w:rsidRDefault="00007F4B">
      <w:pPr>
        <w:pStyle w:val="FootnoteText"/>
        <w:rPr>
          <w:sz w:val="22"/>
          <w:szCs w:val="22"/>
        </w:rPr>
      </w:pPr>
      <w:r>
        <w:rPr>
          <w:rStyle w:val="FootnoteReference"/>
        </w:rPr>
        <w:footnoteRef/>
      </w:r>
      <w:r>
        <w:t xml:space="preserve"> </w:t>
      </w:r>
      <w:r w:rsidRPr="001A2FD4">
        <w:rPr>
          <w:sz w:val="22"/>
          <w:szCs w:val="22"/>
        </w:rPr>
        <w:t>See http://mcassessor.maricopa.gov/mcs.php?q=sun%20valley%20high%20school</w:t>
      </w:r>
    </w:p>
  </w:footnote>
  <w:footnote w:id="18">
    <w:p w14:paraId="0504233B" w14:textId="23C80C49" w:rsidR="00007F4B" w:rsidRPr="001A2FD4" w:rsidRDefault="00007F4B">
      <w:pPr>
        <w:pStyle w:val="FootnoteText"/>
        <w:rPr>
          <w:sz w:val="22"/>
          <w:szCs w:val="22"/>
        </w:rPr>
      </w:pPr>
      <w:r>
        <w:rPr>
          <w:rStyle w:val="FootnoteReference"/>
        </w:rPr>
        <w:footnoteRef/>
      </w:r>
      <w:r>
        <w:t xml:space="preserve"> </w:t>
      </w:r>
      <w:r w:rsidRPr="001A2FD4">
        <w:rPr>
          <w:sz w:val="22"/>
          <w:szCs w:val="22"/>
        </w:rPr>
        <w:t>Property tax payments for 2006 are listed for each property in the individual appraisals available at azcsa.org</w:t>
      </w:r>
    </w:p>
  </w:footnote>
  <w:footnote w:id="19">
    <w:p w14:paraId="23C4F6B8" w14:textId="4E9F664E" w:rsidR="00007F4B" w:rsidRPr="001A2FD4" w:rsidRDefault="00007F4B">
      <w:pPr>
        <w:pStyle w:val="FootnoteText"/>
        <w:rPr>
          <w:sz w:val="22"/>
          <w:szCs w:val="22"/>
        </w:rPr>
      </w:pPr>
      <w:r>
        <w:rPr>
          <w:rStyle w:val="FootnoteReference"/>
        </w:rPr>
        <w:footnoteRef/>
      </w:r>
      <w:r>
        <w:t xml:space="preserve"> </w:t>
      </w:r>
      <w:r w:rsidRPr="001A2FD4">
        <w:rPr>
          <w:sz w:val="22"/>
          <w:szCs w:val="22"/>
        </w:rPr>
        <w:t>Lease amounts are listed in the Annual Audits submitted to the Charter Board available at: http://online.asbcs.az.gov/</w:t>
      </w:r>
    </w:p>
  </w:footnote>
  <w:footnote w:id="20">
    <w:p w14:paraId="50B06919" w14:textId="213C01BC" w:rsidR="00007F4B" w:rsidRPr="001A2FD4" w:rsidRDefault="00007F4B" w:rsidP="00F554BE">
      <w:pPr>
        <w:rPr>
          <w:rFonts w:eastAsia="Times New Roman" w:cs="Times New Roman"/>
          <w:sz w:val="22"/>
          <w:szCs w:val="22"/>
        </w:rPr>
      </w:pPr>
      <w:r w:rsidRPr="001A2FD4">
        <w:rPr>
          <w:rStyle w:val="FootnoteReference"/>
          <w:sz w:val="22"/>
          <w:szCs w:val="22"/>
        </w:rPr>
        <w:footnoteRef/>
      </w:r>
      <w:r w:rsidRPr="001A2FD4">
        <w:rPr>
          <w:sz w:val="22"/>
          <w:szCs w:val="22"/>
        </w:rPr>
        <w:t xml:space="preserve"> </w:t>
      </w:r>
      <w:r>
        <w:rPr>
          <w:sz w:val="22"/>
          <w:szCs w:val="22"/>
        </w:rPr>
        <w:t>See -</w:t>
      </w:r>
      <w:r w:rsidRPr="001A2FD4">
        <w:rPr>
          <w:rFonts w:eastAsia="Times New Roman" w:cs="Times New Roman"/>
          <w:b/>
          <w:i/>
          <w:sz w:val="22"/>
          <w:szCs w:val="22"/>
        </w:rPr>
        <w:t xml:space="preserve"> </w:t>
      </w:r>
      <w:r w:rsidRPr="001A2FD4">
        <w:rPr>
          <w:sz w:val="22"/>
          <w:szCs w:val="22"/>
        </w:rPr>
        <w:t>http://www.businesswire.com/news/home/20130308005957/en/Fitch-Downgrades-American-Charter-Schools-Foundation-MI</w:t>
      </w:r>
    </w:p>
  </w:footnote>
  <w:footnote w:id="21">
    <w:p w14:paraId="1507A251" w14:textId="6E552C69" w:rsidR="00007F4B" w:rsidRPr="001A2FD4" w:rsidRDefault="00007F4B" w:rsidP="00F554BE">
      <w:pPr>
        <w:rPr>
          <w:sz w:val="22"/>
          <w:szCs w:val="22"/>
        </w:rPr>
      </w:pPr>
      <w:r w:rsidRPr="001A2FD4">
        <w:rPr>
          <w:rStyle w:val="FootnoteReference"/>
          <w:sz w:val="22"/>
          <w:szCs w:val="22"/>
        </w:rPr>
        <w:footnoteRef/>
      </w:r>
      <w:r w:rsidRPr="001A2FD4">
        <w:rPr>
          <w:sz w:val="22"/>
          <w:szCs w:val="22"/>
        </w:rPr>
        <w:t xml:space="preserve"> </w:t>
      </w:r>
      <w:r>
        <w:rPr>
          <w:sz w:val="22"/>
          <w:szCs w:val="22"/>
        </w:rPr>
        <w:t xml:space="preserve">See - </w:t>
      </w:r>
      <w:r w:rsidRPr="001A2FD4">
        <w:rPr>
          <w:sz w:val="22"/>
          <w:szCs w:val="22"/>
        </w:rPr>
        <w:t>http://www.businesswire.com/news/home/20130308005957/en/Fitch-Downgrades-American-Charter-Schools-Foundation-MI</w:t>
      </w:r>
    </w:p>
  </w:footnote>
  <w:footnote w:id="22">
    <w:p w14:paraId="34ED58F7" w14:textId="0B87CAEE" w:rsidR="00007F4B" w:rsidRPr="001A2FD4" w:rsidRDefault="00007F4B">
      <w:pPr>
        <w:pStyle w:val="FootnoteText"/>
        <w:rPr>
          <w:sz w:val="22"/>
          <w:szCs w:val="22"/>
        </w:rPr>
      </w:pPr>
      <w:r w:rsidRPr="001A2FD4">
        <w:rPr>
          <w:rStyle w:val="FootnoteReference"/>
          <w:sz w:val="22"/>
          <w:szCs w:val="22"/>
        </w:rPr>
        <w:footnoteRef/>
      </w:r>
      <w:r w:rsidRPr="001A2FD4">
        <w:rPr>
          <w:sz w:val="22"/>
          <w:szCs w:val="22"/>
        </w:rPr>
        <w:t xml:space="preserve"> See A-F ratings for alternative schools at: http://www.azed.gov/accountability/state-accountability/</w:t>
      </w:r>
    </w:p>
  </w:footnote>
  <w:footnote w:id="23">
    <w:p w14:paraId="6CBD916F" w14:textId="21D30DE6" w:rsidR="00007F4B" w:rsidRPr="001B32AE" w:rsidRDefault="00007F4B">
      <w:pPr>
        <w:pStyle w:val="FootnoteText"/>
        <w:rPr>
          <w:sz w:val="22"/>
          <w:szCs w:val="22"/>
        </w:rPr>
      </w:pPr>
      <w:r w:rsidRPr="001B32AE">
        <w:rPr>
          <w:rStyle w:val="FootnoteReference"/>
          <w:sz w:val="22"/>
          <w:szCs w:val="22"/>
        </w:rPr>
        <w:footnoteRef/>
      </w:r>
      <w:r w:rsidRPr="001B32AE">
        <w:rPr>
          <w:sz w:val="22"/>
          <w:szCs w:val="22"/>
        </w:rPr>
        <w:t xml:space="preserve"> A.R.S. 15-185.B.4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C76"/>
    <w:multiLevelType w:val="hybridMultilevel"/>
    <w:tmpl w:val="C1E29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F20F4"/>
    <w:multiLevelType w:val="multilevel"/>
    <w:tmpl w:val="D1A6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BA0A2B"/>
    <w:multiLevelType w:val="hybridMultilevel"/>
    <w:tmpl w:val="4C54C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FC4830"/>
    <w:multiLevelType w:val="hybridMultilevel"/>
    <w:tmpl w:val="57B4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0A232D"/>
    <w:multiLevelType w:val="hybridMultilevel"/>
    <w:tmpl w:val="DF74EB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E52465"/>
    <w:multiLevelType w:val="hybridMultilevel"/>
    <w:tmpl w:val="8B2A7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22"/>
    <w:rsid w:val="00003123"/>
    <w:rsid w:val="00007F4B"/>
    <w:rsid w:val="00013D43"/>
    <w:rsid w:val="00035A1A"/>
    <w:rsid w:val="00066ABD"/>
    <w:rsid w:val="00093922"/>
    <w:rsid w:val="00096B05"/>
    <w:rsid w:val="000B1216"/>
    <w:rsid w:val="000D2D1D"/>
    <w:rsid w:val="000E7700"/>
    <w:rsid w:val="001148CF"/>
    <w:rsid w:val="001808F6"/>
    <w:rsid w:val="00187945"/>
    <w:rsid w:val="001A2FD4"/>
    <w:rsid w:val="001B228A"/>
    <w:rsid w:val="001B32AE"/>
    <w:rsid w:val="001E6033"/>
    <w:rsid w:val="00201B02"/>
    <w:rsid w:val="002072BB"/>
    <w:rsid w:val="00244920"/>
    <w:rsid w:val="00250967"/>
    <w:rsid w:val="002B36A1"/>
    <w:rsid w:val="002C6E3C"/>
    <w:rsid w:val="002F6744"/>
    <w:rsid w:val="00307B43"/>
    <w:rsid w:val="00337C28"/>
    <w:rsid w:val="00343F87"/>
    <w:rsid w:val="00345AA7"/>
    <w:rsid w:val="00362932"/>
    <w:rsid w:val="00364873"/>
    <w:rsid w:val="00380BB1"/>
    <w:rsid w:val="00382D97"/>
    <w:rsid w:val="00390A74"/>
    <w:rsid w:val="003D2AC7"/>
    <w:rsid w:val="00447A9A"/>
    <w:rsid w:val="004523BB"/>
    <w:rsid w:val="004A598B"/>
    <w:rsid w:val="004E05A1"/>
    <w:rsid w:val="004F1B97"/>
    <w:rsid w:val="0057150F"/>
    <w:rsid w:val="00585904"/>
    <w:rsid w:val="005877E9"/>
    <w:rsid w:val="005958C1"/>
    <w:rsid w:val="005C5D89"/>
    <w:rsid w:val="00613C31"/>
    <w:rsid w:val="0062431F"/>
    <w:rsid w:val="00626DCC"/>
    <w:rsid w:val="00643071"/>
    <w:rsid w:val="006707F3"/>
    <w:rsid w:val="006B0F3C"/>
    <w:rsid w:val="006E629A"/>
    <w:rsid w:val="00700788"/>
    <w:rsid w:val="00702134"/>
    <w:rsid w:val="00730777"/>
    <w:rsid w:val="00732823"/>
    <w:rsid w:val="0077797E"/>
    <w:rsid w:val="007A0A17"/>
    <w:rsid w:val="007A12BE"/>
    <w:rsid w:val="007B7F1A"/>
    <w:rsid w:val="007C5C16"/>
    <w:rsid w:val="007E6459"/>
    <w:rsid w:val="007F1F98"/>
    <w:rsid w:val="00805501"/>
    <w:rsid w:val="00811530"/>
    <w:rsid w:val="008239A5"/>
    <w:rsid w:val="00835EA1"/>
    <w:rsid w:val="008370F5"/>
    <w:rsid w:val="00862DC4"/>
    <w:rsid w:val="00863DBF"/>
    <w:rsid w:val="00867CA0"/>
    <w:rsid w:val="00880142"/>
    <w:rsid w:val="008D1FC8"/>
    <w:rsid w:val="009312A1"/>
    <w:rsid w:val="009371FD"/>
    <w:rsid w:val="00961535"/>
    <w:rsid w:val="00A160E1"/>
    <w:rsid w:val="00A1626F"/>
    <w:rsid w:val="00A51D3E"/>
    <w:rsid w:val="00AA0FC8"/>
    <w:rsid w:val="00AA2AB5"/>
    <w:rsid w:val="00AE6689"/>
    <w:rsid w:val="00B04EC0"/>
    <w:rsid w:val="00B13A07"/>
    <w:rsid w:val="00B369A3"/>
    <w:rsid w:val="00B8440A"/>
    <w:rsid w:val="00BD2CE3"/>
    <w:rsid w:val="00BF2B41"/>
    <w:rsid w:val="00C13F56"/>
    <w:rsid w:val="00C220CE"/>
    <w:rsid w:val="00C71D01"/>
    <w:rsid w:val="00CC5EE3"/>
    <w:rsid w:val="00CE363C"/>
    <w:rsid w:val="00CF582E"/>
    <w:rsid w:val="00D34332"/>
    <w:rsid w:val="00D515D0"/>
    <w:rsid w:val="00D60D2F"/>
    <w:rsid w:val="00D8347B"/>
    <w:rsid w:val="00DA5656"/>
    <w:rsid w:val="00DB2368"/>
    <w:rsid w:val="00DC2D10"/>
    <w:rsid w:val="00DD5124"/>
    <w:rsid w:val="00DE20AD"/>
    <w:rsid w:val="00E51557"/>
    <w:rsid w:val="00EB3300"/>
    <w:rsid w:val="00F00283"/>
    <w:rsid w:val="00F07169"/>
    <w:rsid w:val="00F4176D"/>
    <w:rsid w:val="00F554BE"/>
    <w:rsid w:val="00F7020F"/>
    <w:rsid w:val="00FC4637"/>
    <w:rsid w:val="00FC6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6756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922"/>
  </w:style>
  <w:style w:type="paragraph" w:styleId="Heading2">
    <w:name w:val="heading 2"/>
    <w:basedOn w:val="Normal"/>
    <w:link w:val="Heading2Char"/>
    <w:uiPriority w:val="9"/>
    <w:qFormat/>
    <w:rsid w:val="0009392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3922"/>
    <w:rPr>
      <w:rFonts w:ascii="Times" w:hAnsi="Times"/>
      <w:b/>
      <w:bCs/>
      <w:sz w:val="36"/>
      <w:szCs w:val="36"/>
    </w:rPr>
  </w:style>
  <w:style w:type="paragraph" w:styleId="ListParagraph">
    <w:name w:val="List Paragraph"/>
    <w:basedOn w:val="Normal"/>
    <w:uiPriority w:val="34"/>
    <w:qFormat/>
    <w:rsid w:val="00093922"/>
    <w:pPr>
      <w:ind w:left="720"/>
      <w:contextualSpacing/>
    </w:pPr>
  </w:style>
  <w:style w:type="table" w:styleId="TableGrid">
    <w:name w:val="Table Grid"/>
    <w:basedOn w:val="TableNormal"/>
    <w:uiPriority w:val="59"/>
    <w:rsid w:val="000939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3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922"/>
    <w:rPr>
      <w:rFonts w:ascii="Lucida Grande" w:hAnsi="Lucida Grande" w:cs="Lucida Grande"/>
      <w:sz w:val="18"/>
      <w:szCs w:val="18"/>
    </w:rPr>
  </w:style>
  <w:style w:type="paragraph" w:styleId="NormalWeb">
    <w:name w:val="Normal (Web)"/>
    <w:basedOn w:val="Normal"/>
    <w:uiPriority w:val="99"/>
    <w:unhideWhenUsed/>
    <w:rsid w:val="0009392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93922"/>
    <w:rPr>
      <w:color w:val="0000FF" w:themeColor="hyperlink"/>
      <w:u w:val="single"/>
    </w:rPr>
  </w:style>
  <w:style w:type="character" w:styleId="FollowedHyperlink">
    <w:name w:val="FollowedHyperlink"/>
    <w:basedOn w:val="DefaultParagraphFont"/>
    <w:uiPriority w:val="99"/>
    <w:semiHidden/>
    <w:unhideWhenUsed/>
    <w:rsid w:val="00093922"/>
    <w:rPr>
      <w:color w:val="800080" w:themeColor="followedHyperlink"/>
      <w:u w:val="single"/>
    </w:rPr>
  </w:style>
  <w:style w:type="paragraph" w:styleId="FootnoteText">
    <w:name w:val="footnote text"/>
    <w:basedOn w:val="Normal"/>
    <w:link w:val="FootnoteTextChar"/>
    <w:uiPriority w:val="99"/>
    <w:unhideWhenUsed/>
    <w:rsid w:val="00732823"/>
  </w:style>
  <w:style w:type="character" w:customStyle="1" w:styleId="FootnoteTextChar">
    <w:name w:val="Footnote Text Char"/>
    <w:basedOn w:val="DefaultParagraphFont"/>
    <w:link w:val="FootnoteText"/>
    <w:uiPriority w:val="99"/>
    <w:rsid w:val="00732823"/>
  </w:style>
  <w:style w:type="character" w:styleId="FootnoteReference">
    <w:name w:val="footnote reference"/>
    <w:basedOn w:val="DefaultParagraphFont"/>
    <w:uiPriority w:val="99"/>
    <w:unhideWhenUsed/>
    <w:rsid w:val="00732823"/>
    <w:rPr>
      <w:vertAlign w:val="superscript"/>
    </w:rPr>
  </w:style>
  <w:style w:type="paragraph" w:styleId="Footer">
    <w:name w:val="footer"/>
    <w:basedOn w:val="Normal"/>
    <w:link w:val="FooterChar"/>
    <w:uiPriority w:val="99"/>
    <w:unhideWhenUsed/>
    <w:rsid w:val="00D60D2F"/>
    <w:pPr>
      <w:tabs>
        <w:tab w:val="center" w:pos="4320"/>
        <w:tab w:val="right" w:pos="8640"/>
      </w:tabs>
    </w:pPr>
  </w:style>
  <w:style w:type="character" w:customStyle="1" w:styleId="FooterChar">
    <w:name w:val="Footer Char"/>
    <w:basedOn w:val="DefaultParagraphFont"/>
    <w:link w:val="Footer"/>
    <w:uiPriority w:val="99"/>
    <w:rsid w:val="00D60D2F"/>
  </w:style>
  <w:style w:type="character" w:styleId="PageNumber">
    <w:name w:val="page number"/>
    <w:basedOn w:val="DefaultParagraphFont"/>
    <w:uiPriority w:val="99"/>
    <w:semiHidden/>
    <w:unhideWhenUsed/>
    <w:rsid w:val="00D60D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922"/>
  </w:style>
  <w:style w:type="paragraph" w:styleId="Heading2">
    <w:name w:val="heading 2"/>
    <w:basedOn w:val="Normal"/>
    <w:link w:val="Heading2Char"/>
    <w:uiPriority w:val="9"/>
    <w:qFormat/>
    <w:rsid w:val="0009392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3922"/>
    <w:rPr>
      <w:rFonts w:ascii="Times" w:hAnsi="Times"/>
      <w:b/>
      <w:bCs/>
      <w:sz w:val="36"/>
      <w:szCs w:val="36"/>
    </w:rPr>
  </w:style>
  <w:style w:type="paragraph" w:styleId="ListParagraph">
    <w:name w:val="List Paragraph"/>
    <w:basedOn w:val="Normal"/>
    <w:uiPriority w:val="34"/>
    <w:qFormat/>
    <w:rsid w:val="00093922"/>
    <w:pPr>
      <w:ind w:left="720"/>
      <w:contextualSpacing/>
    </w:pPr>
  </w:style>
  <w:style w:type="table" w:styleId="TableGrid">
    <w:name w:val="Table Grid"/>
    <w:basedOn w:val="TableNormal"/>
    <w:uiPriority w:val="59"/>
    <w:rsid w:val="000939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3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922"/>
    <w:rPr>
      <w:rFonts w:ascii="Lucida Grande" w:hAnsi="Lucida Grande" w:cs="Lucida Grande"/>
      <w:sz w:val="18"/>
      <w:szCs w:val="18"/>
    </w:rPr>
  </w:style>
  <w:style w:type="paragraph" w:styleId="NormalWeb">
    <w:name w:val="Normal (Web)"/>
    <w:basedOn w:val="Normal"/>
    <w:uiPriority w:val="99"/>
    <w:unhideWhenUsed/>
    <w:rsid w:val="0009392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93922"/>
    <w:rPr>
      <w:color w:val="0000FF" w:themeColor="hyperlink"/>
      <w:u w:val="single"/>
    </w:rPr>
  </w:style>
  <w:style w:type="character" w:styleId="FollowedHyperlink">
    <w:name w:val="FollowedHyperlink"/>
    <w:basedOn w:val="DefaultParagraphFont"/>
    <w:uiPriority w:val="99"/>
    <w:semiHidden/>
    <w:unhideWhenUsed/>
    <w:rsid w:val="00093922"/>
    <w:rPr>
      <w:color w:val="800080" w:themeColor="followedHyperlink"/>
      <w:u w:val="single"/>
    </w:rPr>
  </w:style>
  <w:style w:type="paragraph" w:styleId="FootnoteText">
    <w:name w:val="footnote text"/>
    <w:basedOn w:val="Normal"/>
    <w:link w:val="FootnoteTextChar"/>
    <w:uiPriority w:val="99"/>
    <w:unhideWhenUsed/>
    <w:rsid w:val="00732823"/>
  </w:style>
  <w:style w:type="character" w:customStyle="1" w:styleId="FootnoteTextChar">
    <w:name w:val="Footnote Text Char"/>
    <w:basedOn w:val="DefaultParagraphFont"/>
    <w:link w:val="FootnoteText"/>
    <w:uiPriority w:val="99"/>
    <w:rsid w:val="00732823"/>
  </w:style>
  <w:style w:type="character" w:styleId="FootnoteReference">
    <w:name w:val="footnote reference"/>
    <w:basedOn w:val="DefaultParagraphFont"/>
    <w:uiPriority w:val="99"/>
    <w:unhideWhenUsed/>
    <w:rsid w:val="00732823"/>
    <w:rPr>
      <w:vertAlign w:val="superscript"/>
    </w:rPr>
  </w:style>
  <w:style w:type="paragraph" w:styleId="Footer">
    <w:name w:val="footer"/>
    <w:basedOn w:val="Normal"/>
    <w:link w:val="FooterChar"/>
    <w:uiPriority w:val="99"/>
    <w:unhideWhenUsed/>
    <w:rsid w:val="00D60D2F"/>
    <w:pPr>
      <w:tabs>
        <w:tab w:val="center" w:pos="4320"/>
        <w:tab w:val="right" w:pos="8640"/>
      </w:tabs>
    </w:pPr>
  </w:style>
  <w:style w:type="character" w:customStyle="1" w:styleId="FooterChar">
    <w:name w:val="Footer Char"/>
    <w:basedOn w:val="DefaultParagraphFont"/>
    <w:link w:val="Footer"/>
    <w:uiPriority w:val="99"/>
    <w:rsid w:val="00D60D2F"/>
  </w:style>
  <w:style w:type="character" w:styleId="PageNumber">
    <w:name w:val="page number"/>
    <w:basedOn w:val="DefaultParagraphFont"/>
    <w:uiPriority w:val="99"/>
    <w:semiHidden/>
    <w:unhideWhenUsed/>
    <w:rsid w:val="00D60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726">
      <w:bodyDiv w:val="1"/>
      <w:marLeft w:val="0"/>
      <w:marRight w:val="0"/>
      <w:marTop w:val="0"/>
      <w:marBottom w:val="0"/>
      <w:divBdr>
        <w:top w:val="none" w:sz="0" w:space="0" w:color="auto"/>
        <w:left w:val="none" w:sz="0" w:space="0" w:color="auto"/>
        <w:bottom w:val="none" w:sz="0" w:space="0" w:color="auto"/>
        <w:right w:val="none" w:sz="0" w:space="0" w:color="auto"/>
      </w:divBdr>
    </w:div>
    <w:div w:id="57947963">
      <w:bodyDiv w:val="1"/>
      <w:marLeft w:val="0"/>
      <w:marRight w:val="0"/>
      <w:marTop w:val="0"/>
      <w:marBottom w:val="0"/>
      <w:divBdr>
        <w:top w:val="none" w:sz="0" w:space="0" w:color="auto"/>
        <w:left w:val="none" w:sz="0" w:space="0" w:color="auto"/>
        <w:bottom w:val="none" w:sz="0" w:space="0" w:color="auto"/>
        <w:right w:val="none" w:sz="0" w:space="0" w:color="auto"/>
      </w:divBdr>
    </w:div>
    <w:div w:id="204484682">
      <w:bodyDiv w:val="1"/>
      <w:marLeft w:val="0"/>
      <w:marRight w:val="0"/>
      <w:marTop w:val="0"/>
      <w:marBottom w:val="0"/>
      <w:divBdr>
        <w:top w:val="none" w:sz="0" w:space="0" w:color="auto"/>
        <w:left w:val="none" w:sz="0" w:space="0" w:color="auto"/>
        <w:bottom w:val="none" w:sz="0" w:space="0" w:color="auto"/>
        <w:right w:val="none" w:sz="0" w:space="0" w:color="auto"/>
      </w:divBdr>
    </w:div>
    <w:div w:id="1496872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hyperlink" Target="http://www.sunvalleymesa.com/school-leader--staff.html" TargetMode="External"/><Relationship Id="rId15" Type="http://schemas.openxmlformats.org/officeDocument/2006/relationships/hyperlink" Target="http://www.sunvalleymesa.com/engle.html" TargetMode="External"/><Relationship Id="rId16" Type="http://schemas.openxmlformats.org/officeDocument/2006/relationships/hyperlink" Target="mailto:garth.engle@leonagroup.com" TargetMode="External"/><Relationship Id="rId17" Type="http://schemas.openxmlformats.org/officeDocument/2006/relationships/hyperlink" Target="http://www.sunvalleymesa.com/slack.html" TargetMode="External"/><Relationship Id="rId18" Type="http://schemas.openxmlformats.org/officeDocument/2006/relationships/hyperlink" Target="mailto:sarah.coleman@leonagroup.com" TargetMode="External"/><Relationship Id="rId19" Type="http://schemas.openxmlformats.org/officeDocument/2006/relationships/hyperlink" Target="http://www.sunvalleymesa.com/coats.html" TargetMode="External"/><Relationship Id="rId63" Type="http://schemas.openxmlformats.org/officeDocument/2006/relationships/image" Target="media/image11.png"/><Relationship Id="rId64" Type="http://schemas.openxmlformats.org/officeDocument/2006/relationships/image" Target="media/image12.png"/><Relationship Id="rId65" Type="http://schemas.openxmlformats.org/officeDocument/2006/relationships/image" Target="media/image13.png"/><Relationship Id="rId66" Type="http://schemas.openxmlformats.org/officeDocument/2006/relationships/image" Target="media/image14.png"/><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fontTable" Target="fontTable.xml"/><Relationship Id="rId50" Type="http://schemas.openxmlformats.org/officeDocument/2006/relationships/hyperlink" Target="http://www.sunvalleymesa.com/obrien.html" TargetMode="External"/><Relationship Id="rId51" Type="http://schemas.openxmlformats.org/officeDocument/2006/relationships/hyperlink" Target="mailto:matthew.obrien@leonagroup.com" TargetMode="External"/><Relationship Id="rId52" Type="http://schemas.openxmlformats.org/officeDocument/2006/relationships/hyperlink" Target="mailto:crista.procopio@leonagroup.com" TargetMode="External"/><Relationship Id="rId53" Type="http://schemas.openxmlformats.org/officeDocument/2006/relationships/hyperlink" Target="mailto:sarah.hoyt@leonagroup.com" TargetMode="External"/><Relationship Id="rId54" Type="http://schemas.openxmlformats.org/officeDocument/2006/relationships/hyperlink" Target="http://www.sunvalleymesa.com/zinger.html" TargetMode="External"/><Relationship Id="rId55" Type="http://schemas.openxmlformats.org/officeDocument/2006/relationships/hyperlink" Target="mailto:jon.zinger@leonagroup.com" TargetMode="External"/><Relationship Id="rId56" Type="http://schemas.openxmlformats.org/officeDocument/2006/relationships/hyperlink" Target="http://edweb.tusd1.org/SantaRita/Documents/Teachers%20Phones%20Emails%2015-16.pdf" TargetMode="External"/><Relationship Id="rId57" Type="http://schemas.openxmlformats.org/officeDocument/2006/relationships/image" Target="media/image5.emf"/><Relationship Id="rId58" Type="http://schemas.openxmlformats.org/officeDocument/2006/relationships/image" Target="media/image6.jpg"/><Relationship Id="rId59" Type="http://schemas.openxmlformats.org/officeDocument/2006/relationships/image" Target="media/image7.png"/><Relationship Id="rId40" Type="http://schemas.openxmlformats.org/officeDocument/2006/relationships/hyperlink" Target="http://www.sunvalleymesa.com/ebersole.html" TargetMode="External"/><Relationship Id="rId41" Type="http://schemas.openxmlformats.org/officeDocument/2006/relationships/hyperlink" Target="mailto:michelle.ebersole@leonagroup.com" TargetMode="External"/><Relationship Id="rId42" Type="http://schemas.openxmlformats.org/officeDocument/2006/relationships/hyperlink" Target="mailto:brittnee.felix@leonagroup.com" TargetMode="External"/><Relationship Id="rId43" Type="http://schemas.openxmlformats.org/officeDocument/2006/relationships/hyperlink" Target="http://www.sunvalleymesa.com/gilliam.html" TargetMode="External"/><Relationship Id="rId44" Type="http://schemas.openxmlformats.org/officeDocument/2006/relationships/hyperlink" Target="mailto:telleny.gilliam@leonagroup.com" TargetMode="External"/><Relationship Id="rId45" Type="http://schemas.openxmlformats.org/officeDocument/2006/relationships/hyperlink" Target="http://www.sunvalleymesa.com/jensen.html" TargetMode="External"/><Relationship Id="rId46" Type="http://schemas.openxmlformats.org/officeDocument/2006/relationships/hyperlink" Target="mailto:dannielle.jensen@leonagroup.com" TargetMode="External"/><Relationship Id="rId47" Type="http://schemas.openxmlformats.org/officeDocument/2006/relationships/hyperlink" Target="http://www.sunvalleymesa.com/lacourt.html" TargetMode="External"/><Relationship Id="rId48" Type="http://schemas.openxmlformats.org/officeDocument/2006/relationships/hyperlink" Target="mailto:heather.lacourt@leonagroup.com" TargetMode="External"/><Relationship Id="rId49" Type="http://schemas.openxmlformats.org/officeDocument/2006/relationships/hyperlink" Target="mailto:kathy.mead@leonagroup.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chart" Target="charts/chart2.xml"/><Relationship Id="rId30" Type="http://schemas.openxmlformats.org/officeDocument/2006/relationships/hyperlink" Target="mailto:marilyn.brimacombe@leonagroup.com" TargetMode="External"/><Relationship Id="rId31" Type="http://schemas.openxmlformats.org/officeDocument/2006/relationships/hyperlink" Target="http://www.sunvalleymesa.com/tracy-inorio.html" TargetMode="External"/><Relationship Id="rId32" Type="http://schemas.openxmlformats.org/officeDocument/2006/relationships/hyperlink" Target="http://www.sunvalleymesa.com/bolinger.html" TargetMode="External"/><Relationship Id="rId33" Type="http://schemas.openxmlformats.org/officeDocument/2006/relationships/hyperlink" Target="mailto:mandi.bolinger@leonagroup.com" TargetMode="External"/><Relationship Id="rId34" Type="http://schemas.openxmlformats.org/officeDocument/2006/relationships/hyperlink" Target="http://www.sunvalleymesa.com/candler.html" TargetMode="External"/><Relationship Id="rId35" Type="http://schemas.openxmlformats.org/officeDocument/2006/relationships/hyperlink" Target="mailto:claire.candler@leonagroup.com" TargetMode="External"/><Relationship Id="rId36" Type="http://schemas.openxmlformats.org/officeDocument/2006/relationships/hyperlink" Target="http://www.sunvalleymesa.com/uploads/4/3/9/7/4397552/curran_stephen.bmp" TargetMode="External"/><Relationship Id="rId37" Type="http://schemas.openxmlformats.org/officeDocument/2006/relationships/hyperlink" Target="mailto:stephen.curren@leonagroup.com" TargetMode="External"/><Relationship Id="rId38" Type="http://schemas.openxmlformats.org/officeDocument/2006/relationships/hyperlink" Target="http://www.sunvalleymesa.com/darley.html" TargetMode="External"/><Relationship Id="rId39" Type="http://schemas.openxmlformats.org/officeDocument/2006/relationships/hyperlink" Target="mailto:stephanie.darley@leonagroup.com" TargetMode="External"/><Relationship Id="rId70" Type="http://schemas.openxmlformats.org/officeDocument/2006/relationships/theme" Target="theme/theme1.xml"/><Relationship Id="rId20" Type="http://schemas.openxmlformats.org/officeDocument/2006/relationships/hyperlink" Target="mailto:shawn.coats@leonagroup.com" TargetMode="External"/><Relationship Id="rId21" Type="http://schemas.openxmlformats.org/officeDocument/2006/relationships/hyperlink" Target="http://www.sunvalleymesa.com/hernandez.html" TargetMode="External"/><Relationship Id="rId22" Type="http://schemas.openxmlformats.org/officeDocument/2006/relationships/hyperlink" Target="mailto:stephanie.hernandez@leonagroup.com" TargetMode="External"/><Relationship Id="rId23" Type="http://schemas.openxmlformats.org/officeDocument/2006/relationships/hyperlink" Target="http://www.sunvalleymesa.com/brooks.html" TargetMode="External"/><Relationship Id="rId24" Type="http://schemas.openxmlformats.org/officeDocument/2006/relationships/hyperlink" Target="mailto:roxanne.brooks@leonagroup.com" TargetMode="External"/><Relationship Id="rId25" Type="http://schemas.openxmlformats.org/officeDocument/2006/relationships/hyperlink" Target="http://www.sunvalleymesa.com/southwick.html" TargetMode="External"/><Relationship Id="rId26" Type="http://schemas.openxmlformats.org/officeDocument/2006/relationships/hyperlink" Target="mailto:deelynn.southwick@leonagroup.com" TargetMode="External"/><Relationship Id="rId27" Type="http://schemas.openxmlformats.org/officeDocument/2006/relationships/hyperlink" Target="http://www.sunvalleymesa.com/navarro.html" TargetMode="External"/><Relationship Id="rId28" Type="http://schemas.openxmlformats.org/officeDocument/2006/relationships/hyperlink" Target="mailto:silvia.navarro@leonagroup.com" TargetMode="External"/><Relationship Id="rId29" Type="http://schemas.openxmlformats.org/officeDocument/2006/relationships/hyperlink" Target="http://www.sunvalleymesa.com/brimacombe.html" TargetMode="External"/><Relationship Id="rId60" Type="http://schemas.openxmlformats.org/officeDocument/2006/relationships/image" Target="media/image8.png"/><Relationship Id="rId61" Type="http://schemas.openxmlformats.org/officeDocument/2006/relationships/image" Target="media/image9.png"/><Relationship Id="rId62" Type="http://schemas.openxmlformats.org/officeDocument/2006/relationships/image" Target="media/image10.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ewowner:Desktop:Leona%20Per%20Pupil%202007%20%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Leona</a:t>
            </a:r>
            <a:r>
              <a:rPr lang="en-US" baseline="0"/>
              <a:t> 2007 vs ACSF 2016 per pupil spending</a:t>
            </a:r>
            <a:endParaRPr lang="en-US"/>
          </a:p>
        </c:rich>
      </c:tx>
      <c:layout/>
      <c:overlay val="0"/>
    </c:title>
    <c:autoTitleDeleted val="0"/>
    <c:plotArea>
      <c:layout/>
      <c:barChart>
        <c:barDir val="col"/>
        <c:grouping val="clustered"/>
        <c:varyColors val="0"/>
        <c:ser>
          <c:idx val="0"/>
          <c:order val="0"/>
          <c:tx>
            <c:strRef>
              <c:f>Sheet1!$B$38</c:f>
              <c:strCache>
                <c:ptCount val="1"/>
                <c:pt idx="0">
                  <c:v>2007</c:v>
                </c:pt>
              </c:strCache>
            </c:strRef>
          </c:tx>
          <c:invertIfNegative val="0"/>
          <c:cat>
            <c:strRef>
              <c:f>Sheet1!$A$39:$A$41</c:f>
              <c:strCache>
                <c:ptCount val="3"/>
                <c:pt idx="0">
                  <c:v>Instruction per pupil</c:v>
                </c:pt>
                <c:pt idx="1">
                  <c:v>Administration per pupil</c:v>
                </c:pt>
                <c:pt idx="2">
                  <c:v>Facilities per pupil</c:v>
                </c:pt>
              </c:strCache>
            </c:strRef>
          </c:cat>
          <c:val>
            <c:numRef>
              <c:f>Sheet1!$B$39:$B$41</c:f>
              <c:numCache>
                <c:formatCode>"$"#,##0</c:formatCode>
                <c:ptCount val="3"/>
                <c:pt idx="0">
                  <c:v>2090.0</c:v>
                </c:pt>
                <c:pt idx="1">
                  <c:v>2414.0</c:v>
                </c:pt>
                <c:pt idx="2">
                  <c:v>1149.0</c:v>
                </c:pt>
              </c:numCache>
            </c:numRef>
          </c:val>
        </c:ser>
        <c:ser>
          <c:idx val="1"/>
          <c:order val="1"/>
          <c:tx>
            <c:strRef>
              <c:f>Sheet1!$C$38</c:f>
              <c:strCache>
                <c:ptCount val="1"/>
                <c:pt idx="0">
                  <c:v>2016</c:v>
                </c:pt>
              </c:strCache>
            </c:strRef>
          </c:tx>
          <c:invertIfNegative val="0"/>
          <c:cat>
            <c:strRef>
              <c:f>Sheet1!$A$39:$A$41</c:f>
              <c:strCache>
                <c:ptCount val="3"/>
                <c:pt idx="0">
                  <c:v>Instruction per pupil</c:v>
                </c:pt>
                <c:pt idx="1">
                  <c:v>Administration per pupil</c:v>
                </c:pt>
                <c:pt idx="2">
                  <c:v>Facilities per pupil</c:v>
                </c:pt>
              </c:strCache>
            </c:strRef>
          </c:cat>
          <c:val>
            <c:numRef>
              <c:f>Sheet1!$C$39:$C$41</c:f>
              <c:numCache>
                <c:formatCode>"$"#,##0</c:formatCode>
                <c:ptCount val="3"/>
                <c:pt idx="0">
                  <c:v>1455.0</c:v>
                </c:pt>
                <c:pt idx="1">
                  <c:v>1989.0</c:v>
                </c:pt>
                <c:pt idx="2">
                  <c:v>2479.0</c:v>
                </c:pt>
              </c:numCache>
            </c:numRef>
          </c:val>
        </c:ser>
        <c:dLbls>
          <c:showLegendKey val="0"/>
          <c:showVal val="1"/>
          <c:showCatName val="0"/>
          <c:showSerName val="0"/>
          <c:showPercent val="0"/>
          <c:showBubbleSize val="0"/>
        </c:dLbls>
        <c:gapWidth val="150"/>
        <c:overlap val="-25"/>
        <c:axId val="-2109902136"/>
        <c:axId val="2128313464"/>
      </c:barChart>
      <c:catAx>
        <c:axId val="-2109902136"/>
        <c:scaling>
          <c:orientation val="minMax"/>
        </c:scaling>
        <c:delete val="0"/>
        <c:axPos val="b"/>
        <c:majorTickMark val="none"/>
        <c:minorTickMark val="none"/>
        <c:tickLblPos val="nextTo"/>
        <c:crossAx val="2128313464"/>
        <c:crosses val="autoZero"/>
        <c:auto val="1"/>
        <c:lblAlgn val="ctr"/>
        <c:lblOffset val="100"/>
        <c:noMultiLvlLbl val="0"/>
      </c:catAx>
      <c:valAx>
        <c:axId val="2128313464"/>
        <c:scaling>
          <c:orientation val="minMax"/>
        </c:scaling>
        <c:delete val="1"/>
        <c:axPos val="l"/>
        <c:numFmt formatCode="&quot;$&quot;#,##0" sourceLinked="1"/>
        <c:majorTickMark val="out"/>
        <c:minorTickMark val="none"/>
        <c:tickLblPos val="nextTo"/>
        <c:crossAx val="-210990213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Sheet1!$B$7</c:f>
              <c:strCache>
                <c:ptCount val="1"/>
                <c:pt idx="0">
                  <c:v>2007 Per/pupil (508 pupils)</c:v>
                </c:pt>
              </c:strCache>
            </c:strRef>
          </c:tx>
          <c:invertIfNegative val="0"/>
          <c:cat>
            <c:strRef>
              <c:f>Sheet1!$A$8:$A$10</c:f>
              <c:strCache>
                <c:ptCount val="3"/>
                <c:pt idx="0">
                  <c:v>Total Regular and Special Education Instruction </c:v>
                </c:pt>
                <c:pt idx="1">
                  <c:v>Total Administration</c:v>
                </c:pt>
                <c:pt idx="2">
                  <c:v>Total Facililities</c:v>
                </c:pt>
              </c:strCache>
            </c:strRef>
          </c:cat>
          <c:val>
            <c:numRef>
              <c:f>Sheet1!$B$8:$B$10</c:f>
              <c:numCache>
                <c:formatCode>"$"#,##0</c:formatCode>
                <c:ptCount val="3"/>
                <c:pt idx="0">
                  <c:v>2024.26968503937</c:v>
                </c:pt>
                <c:pt idx="1">
                  <c:v>2106.470472440945</c:v>
                </c:pt>
                <c:pt idx="2">
                  <c:v>1312.179133858268</c:v>
                </c:pt>
              </c:numCache>
            </c:numRef>
          </c:val>
        </c:ser>
        <c:ser>
          <c:idx val="1"/>
          <c:order val="1"/>
          <c:tx>
            <c:strRef>
              <c:f>Sheet1!$C$7</c:f>
              <c:strCache>
                <c:ptCount val="1"/>
                <c:pt idx="0">
                  <c:v>2016 Per/pupil (190 pupils)</c:v>
                </c:pt>
              </c:strCache>
            </c:strRef>
          </c:tx>
          <c:invertIfNegative val="0"/>
          <c:cat>
            <c:strRef>
              <c:f>Sheet1!$A$8:$A$10</c:f>
              <c:strCache>
                <c:ptCount val="3"/>
                <c:pt idx="0">
                  <c:v>Total Regular and Special Education Instruction </c:v>
                </c:pt>
                <c:pt idx="1">
                  <c:v>Total Administration</c:v>
                </c:pt>
                <c:pt idx="2">
                  <c:v>Total Facililities</c:v>
                </c:pt>
              </c:strCache>
            </c:strRef>
          </c:cat>
          <c:val>
            <c:numRef>
              <c:f>Sheet1!$C$8:$C$10</c:f>
              <c:numCache>
                <c:formatCode>"$"#,##0</c:formatCode>
                <c:ptCount val="3"/>
                <c:pt idx="0">
                  <c:v>1261.794736842105</c:v>
                </c:pt>
                <c:pt idx="1">
                  <c:v>2336.778947368421</c:v>
                </c:pt>
                <c:pt idx="2">
                  <c:v>4263.526315789473</c:v>
                </c:pt>
              </c:numCache>
            </c:numRef>
          </c:val>
        </c:ser>
        <c:dLbls>
          <c:showLegendKey val="0"/>
          <c:showVal val="1"/>
          <c:showCatName val="0"/>
          <c:showSerName val="0"/>
          <c:showPercent val="0"/>
          <c:showBubbleSize val="0"/>
        </c:dLbls>
        <c:gapWidth val="75"/>
        <c:axId val="-2109899928"/>
        <c:axId val="2123996024"/>
      </c:barChart>
      <c:catAx>
        <c:axId val="-2109899928"/>
        <c:scaling>
          <c:orientation val="minMax"/>
        </c:scaling>
        <c:delete val="0"/>
        <c:axPos val="b"/>
        <c:majorTickMark val="none"/>
        <c:minorTickMark val="none"/>
        <c:tickLblPos val="nextTo"/>
        <c:crossAx val="2123996024"/>
        <c:crosses val="autoZero"/>
        <c:auto val="1"/>
        <c:lblAlgn val="ctr"/>
        <c:lblOffset val="100"/>
        <c:noMultiLvlLbl val="0"/>
      </c:catAx>
      <c:valAx>
        <c:axId val="2123996024"/>
        <c:scaling>
          <c:orientation val="minMax"/>
        </c:scaling>
        <c:delete val="0"/>
        <c:axPos val="l"/>
        <c:numFmt formatCode="&quot;$&quot;#,##0" sourceLinked="1"/>
        <c:majorTickMark val="none"/>
        <c:minorTickMark val="none"/>
        <c:tickLblPos val="nextTo"/>
        <c:crossAx val="-2109899928"/>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34</Pages>
  <Words>7141</Words>
  <Characters>40710</Characters>
  <Application>Microsoft Macintosh Word</Application>
  <DocSecurity>0</DocSecurity>
  <Lines>339</Lines>
  <Paragraphs>95</Paragraphs>
  <ScaleCrop>false</ScaleCrop>
  <Company/>
  <LinksUpToDate>false</LinksUpToDate>
  <CharactersWithSpaces>47756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2017-01-31T19:53:00Z</cp:lastPrinted>
  <dcterms:created xsi:type="dcterms:W3CDTF">2017-02-01T17:34:00Z</dcterms:created>
  <dcterms:modified xsi:type="dcterms:W3CDTF">2017-02-01T17:57:00Z</dcterms:modified>
</cp:coreProperties>
</file>