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942C" w14:textId="77777777" w:rsidR="00F67D6F" w:rsidRPr="00B14135" w:rsidRDefault="00F67D6F" w:rsidP="00F67D6F">
      <w:pPr>
        <w:jc w:val="center"/>
        <w:rPr>
          <w:b/>
        </w:rPr>
      </w:pPr>
      <w:r w:rsidRPr="00B14135">
        <w:rPr>
          <w:b/>
        </w:rPr>
        <w:t>BASIS Sinks Further Into The Abyss</w:t>
      </w:r>
    </w:p>
    <w:p w14:paraId="3C8B2E2E" w14:textId="69AC75FE" w:rsidR="00F67D6F" w:rsidRPr="00B14135" w:rsidRDefault="00C05B17" w:rsidP="00F67D6F">
      <w:pPr>
        <w:jc w:val="center"/>
        <w:rPr>
          <w:b/>
        </w:rPr>
      </w:pPr>
      <w:r>
        <w:rPr>
          <w:b/>
        </w:rPr>
        <w:t xml:space="preserve"> Arizona BASIS Schools Lost $12</w:t>
      </w:r>
      <w:r w:rsidR="00F80C08">
        <w:rPr>
          <w:b/>
        </w:rPr>
        <w:t xml:space="preserve"> m</w:t>
      </w:r>
      <w:r w:rsidR="009E719C">
        <w:rPr>
          <w:b/>
        </w:rPr>
        <w:t>illion in 2018 and are $43</w:t>
      </w:r>
      <w:r w:rsidR="00F80C08">
        <w:rPr>
          <w:b/>
        </w:rPr>
        <w:t xml:space="preserve"> million in the r</w:t>
      </w:r>
      <w:r w:rsidR="00F67D6F" w:rsidRPr="00B14135">
        <w:rPr>
          <w:b/>
        </w:rPr>
        <w:t>ed:</w:t>
      </w:r>
    </w:p>
    <w:p w14:paraId="42777E84" w14:textId="129596D2" w:rsidR="00626DCC" w:rsidRDefault="00F67D6F" w:rsidP="00F67D6F">
      <w:pPr>
        <w:jc w:val="center"/>
        <w:rPr>
          <w:b/>
        </w:rPr>
      </w:pPr>
      <w:r w:rsidRPr="00B14135">
        <w:rPr>
          <w:b/>
        </w:rPr>
        <w:t xml:space="preserve"> So they borrowed $117 million to stay afloat</w:t>
      </w:r>
      <w:r w:rsidR="00F80C08">
        <w:rPr>
          <w:b/>
        </w:rPr>
        <w:t>…</w:t>
      </w:r>
      <w:proofErr w:type="gramStart"/>
      <w:r w:rsidR="00F80C08">
        <w:rPr>
          <w:b/>
        </w:rPr>
        <w:t>and  collected</w:t>
      </w:r>
      <w:proofErr w:type="gramEnd"/>
      <w:r w:rsidR="00F80C08">
        <w:rPr>
          <w:b/>
        </w:rPr>
        <w:t xml:space="preserve"> $18 million from parents</w:t>
      </w:r>
    </w:p>
    <w:p w14:paraId="35B81827" w14:textId="37A61377" w:rsidR="00F72AC0" w:rsidRDefault="00F72AC0" w:rsidP="00F67D6F">
      <w:pPr>
        <w:jc w:val="center"/>
      </w:pPr>
      <w:r>
        <w:t>Arizonans for Charter School Accountability</w:t>
      </w:r>
    </w:p>
    <w:p w14:paraId="7283717F" w14:textId="79459FA8" w:rsidR="00F72AC0" w:rsidRPr="00F72AC0" w:rsidRDefault="00F72AC0" w:rsidP="00F67D6F">
      <w:pPr>
        <w:jc w:val="center"/>
      </w:pPr>
      <w:r>
        <w:t>Jim Hall</w:t>
      </w:r>
      <w:bookmarkStart w:id="0" w:name="_GoBack"/>
      <w:bookmarkEnd w:id="0"/>
    </w:p>
    <w:p w14:paraId="7D3D65B1" w14:textId="77777777" w:rsidR="00F67D6F" w:rsidRDefault="00F67D6F" w:rsidP="00F67D6F">
      <w:pPr>
        <w:jc w:val="center"/>
      </w:pPr>
    </w:p>
    <w:p w14:paraId="37732C0A" w14:textId="795EB9B7" w:rsidR="00F67D6F" w:rsidRDefault="00C05B17" w:rsidP="00F67D6F">
      <w:r>
        <w:t xml:space="preserve">BASIS Schools lost $12 </w:t>
      </w:r>
      <w:r w:rsidR="009E719C">
        <w:t>million in 2018 to create a $43</w:t>
      </w:r>
      <w:r w:rsidR="00F67D6F">
        <w:t xml:space="preserve"> million total </w:t>
      </w:r>
      <w:r w:rsidR="009874B0">
        <w:t>deficit</w:t>
      </w:r>
      <w:r w:rsidR="00F67D6F">
        <w:t xml:space="preserve"> - more than any charter chain in Arizona</w:t>
      </w:r>
      <w:r w:rsidR="009E719C">
        <w:t>…</w:t>
      </w:r>
      <w:r w:rsidR="00F67D6F">
        <w:t xml:space="preserve"> by far.  They still have $17 million cash to keep the schools open – largely as the result on borrowing $117 million to refinance old loans and, yes, keep expanding.  $16 million in new debt went to build a school in Baton Rouge LA with Arizona schools and income as collateral.</w:t>
      </w:r>
      <w:r w:rsidR="00493171">
        <w:rPr>
          <w:rStyle w:val="FootnoteReference"/>
        </w:rPr>
        <w:footnoteReference w:id="1"/>
      </w:r>
    </w:p>
    <w:p w14:paraId="586D5578" w14:textId="77777777" w:rsidR="00F67D6F" w:rsidRDefault="00F67D6F" w:rsidP="00F67D6F"/>
    <w:p w14:paraId="7574D4A0" w14:textId="77777777" w:rsidR="00F67D6F" w:rsidRDefault="00F67D6F" w:rsidP="00F67D6F">
      <w:r>
        <w:t xml:space="preserve">BASIS </w:t>
      </w:r>
      <w:r w:rsidR="009874B0">
        <w:t>executives</w:t>
      </w:r>
      <w:r>
        <w:t xml:space="preserve"> like to argue that they are simply refinancing debt to get lower interest rates and the red ink is caused by having to pay substantial prepayment </w:t>
      </w:r>
      <w:r w:rsidR="009874B0">
        <w:t>penalties</w:t>
      </w:r>
      <w:r>
        <w:t xml:space="preserve"> for the new loans.  </w:t>
      </w:r>
    </w:p>
    <w:p w14:paraId="1E0DFDE1" w14:textId="77777777" w:rsidR="00F67D6F" w:rsidRDefault="00F67D6F" w:rsidP="00F67D6F"/>
    <w:p w14:paraId="129DA55B" w14:textId="0FC7AF2A" w:rsidR="00B14135" w:rsidRDefault="00F67D6F" w:rsidP="00F67D6F">
      <w:r>
        <w:t xml:space="preserve">The </w:t>
      </w:r>
      <w:r w:rsidR="00FC314A">
        <w:t>problem is far deeper than refinancing debt.</w:t>
      </w:r>
      <w:r>
        <w:t xml:space="preserve">  </w:t>
      </w:r>
      <w:r w:rsidR="00FC314A">
        <w:t xml:space="preserve">BASIS Schools in Arizona, Texas, and Washington D.C. </w:t>
      </w:r>
      <w:r>
        <w:t xml:space="preserve">have lost money 5 of the last six years to the tune of -$17 million. </w:t>
      </w:r>
      <w:r w:rsidR="0048161F">
        <w:t>The chart below includes the income a</w:t>
      </w:r>
      <w:r w:rsidR="00E2597F">
        <w:t xml:space="preserve">nd expenses of Arizona, Texas, </w:t>
      </w:r>
      <w:r w:rsidR="0048161F">
        <w:t>and BASIS Schools 2012-2018</w:t>
      </w:r>
      <w:r w:rsidR="009E719C">
        <w:t xml:space="preserve"> of </w:t>
      </w:r>
      <w:r w:rsidR="00FC314A">
        <w:t>all BASIS schools.</w:t>
      </w:r>
    </w:p>
    <w:p w14:paraId="4C1DD926" w14:textId="77777777" w:rsidR="00FC314A" w:rsidRDefault="00FC314A" w:rsidP="00F67D6F"/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849"/>
        <w:gridCol w:w="1553"/>
        <w:gridCol w:w="1560"/>
        <w:gridCol w:w="1620"/>
        <w:gridCol w:w="1620"/>
        <w:gridCol w:w="1740"/>
        <w:gridCol w:w="1740"/>
      </w:tblGrid>
      <w:tr w:rsidR="009874B0" w:rsidRPr="009874B0" w14:paraId="37887F10" w14:textId="77777777" w:rsidTr="009874B0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5BEA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0143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Revenue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5EB2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E080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Net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88DB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Loan Costs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2B39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Total Net For Year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18AD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Total Net Assets</w:t>
            </w:r>
          </w:p>
        </w:tc>
      </w:tr>
      <w:tr w:rsidR="009874B0" w:rsidRPr="009874B0" w14:paraId="5AC76E2D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56F7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684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$27,685,693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60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$26,971,457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13B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$714,236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C7A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834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$714,236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276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$688,632</w:t>
            </w:r>
          </w:p>
        </w:tc>
      </w:tr>
      <w:tr w:rsidR="009874B0" w:rsidRPr="009874B0" w14:paraId="318D6A64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ED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7F1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$43,952,493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5994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$49,337,245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484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$615,248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AA505F3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-$281,029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E20561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-$2,205,781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F54CBA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-$1,517,149</w:t>
            </w:r>
          </w:p>
        </w:tc>
      </w:tr>
      <w:tr w:rsidR="009874B0" w:rsidRPr="009874B0" w14:paraId="42AA1E82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A9C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2B3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$61,818,112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76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$66,108,317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B9FD7B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-$4,290,205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103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244DAE7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-$4,290,205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68E784E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-$5,807,354</w:t>
            </w:r>
          </w:p>
        </w:tc>
      </w:tr>
      <w:tr w:rsidR="009874B0" w:rsidRPr="009874B0" w14:paraId="19D5EE3B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75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ED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$84,472,972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0F9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$87,547,289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4D5459B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-$3,074,317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4DC1C9B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-$4,528,992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B424338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-$7,603,309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8199E2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-$13,312,226</w:t>
            </w:r>
          </w:p>
        </w:tc>
      </w:tr>
      <w:tr w:rsidR="009874B0" w:rsidRPr="009874B0" w14:paraId="2C1DC50B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4A8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20i6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5D9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$103,334,392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75A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$103,099,711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25E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$224,681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6B0BC3E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-$9,921,879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53263EC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-$9,667,198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93046E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-$22,989,424</w:t>
            </w:r>
          </w:p>
        </w:tc>
      </w:tr>
      <w:tr w:rsidR="009874B0" w:rsidRPr="009874B0" w14:paraId="05E7F0F7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3C3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CE5F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$120,419,729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4A3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$125,419,729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5E7F7B0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-$4,773,936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F15F6C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-$4,105,155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8A9E47A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-$9,163,678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8AED32C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-$32,153,102</w:t>
            </w:r>
          </w:p>
        </w:tc>
      </w:tr>
      <w:tr w:rsidR="009874B0" w:rsidRPr="009874B0" w14:paraId="0741DCAF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D21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3B5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$145,528,612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3D9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$152,181,273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A6DE7A7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-$6,652,661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55CDA1E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-$5,015,513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62892AF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-$11,668,174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D8FF8A0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-$43,821,276</w:t>
            </w:r>
          </w:p>
        </w:tc>
      </w:tr>
      <w:tr w:rsidR="009874B0" w:rsidRPr="009874B0" w14:paraId="01FD47CB" w14:textId="77777777" w:rsidTr="009874B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ECA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B1D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$587,212,003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60F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$610,665,021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D4AB513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-$17,236,954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6117BC2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-$23,852,568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7C5A402" w14:textId="77777777" w:rsidR="009874B0" w:rsidRPr="009874B0" w:rsidRDefault="009874B0" w:rsidP="009874B0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874B0">
              <w:rPr>
                <w:rFonts w:ascii="Calibri" w:eastAsia="Times New Roman" w:hAnsi="Calibri" w:cs="Times New Roman"/>
                <w:color w:val="9C0006"/>
              </w:rPr>
              <w:t>-$43,884,109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51A" w14:textId="77777777" w:rsidR="009874B0" w:rsidRPr="009874B0" w:rsidRDefault="009874B0" w:rsidP="009874B0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B7E3B3" w14:textId="77777777" w:rsidR="00F67D6F" w:rsidRDefault="00F67D6F" w:rsidP="00F67D6F"/>
    <w:p w14:paraId="65A749A1" w14:textId="60079622" w:rsidR="009874B0" w:rsidRDefault="0047204B" w:rsidP="00F67D6F">
      <w:r>
        <w:t>Simply put, t</w:t>
      </w:r>
      <w:r w:rsidR="00FC314A">
        <w:t xml:space="preserve">he problem </w:t>
      </w:r>
      <w:r>
        <w:t>at BASIS is they spend way more than they bring in.</w:t>
      </w:r>
      <w:r w:rsidR="009E719C">
        <w:t xml:space="preserve">  </w:t>
      </w:r>
      <w:r w:rsidR="00FC314A">
        <w:t>BASIS Schools in Arizona overspe</w:t>
      </w:r>
      <w:r w:rsidR="009E719C">
        <w:t>nt their revenue by $7.8</w:t>
      </w:r>
      <w:r w:rsidR="00FC314A">
        <w:t xml:space="preserve"> million in 2018</w:t>
      </w:r>
      <w:r w:rsidR="009E719C">
        <w:t xml:space="preserve">.  BASIS Ahwatukee and BASIS Prescott lost </w:t>
      </w:r>
      <w:r>
        <w:t>over $ 1 million each last year.  Is it possible to imagine a school of 700 overspending its budget by $1 million?  At the BASIS “Best Schools in America” it is standard operating procedure:</w:t>
      </w:r>
    </w:p>
    <w:p w14:paraId="423F8D5F" w14:textId="77777777" w:rsidR="009874B0" w:rsidRDefault="009874B0" w:rsidP="009874B0"/>
    <w:tbl>
      <w:tblPr>
        <w:tblW w:w="8360" w:type="dxa"/>
        <w:tblInd w:w="93" w:type="dxa"/>
        <w:tblLook w:val="04A0" w:firstRow="1" w:lastRow="0" w:firstColumn="1" w:lastColumn="0" w:noHBand="0" w:noVBand="1"/>
      </w:tblPr>
      <w:tblGrid>
        <w:gridCol w:w="3900"/>
        <w:gridCol w:w="1553"/>
        <w:gridCol w:w="1553"/>
        <w:gridCol w:w="1400"/>
      </w:tblGrid>
      <w:tr w:rsidR="009E719C" w:rsidRPr="009E719C" w14:paraId="51344A19" w14:textId="77777777" w:rsidTr="009E719C">
        <w:trPr>
          <w:trHeight w:val="9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4617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Charter Holder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B2A1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Total Expenses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8EE6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Total Revenue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E12D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Net Gain-Loss</w:t>
            </w:r>
          </w:p>
        </w:tc>
      </w:tr>
      <w:tr w:rsidR="009E719C" w:rsidRPr="009E719C" w14:paraId="34DF644A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740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Goodyear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7BD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$2,528,094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787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$1,711,277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357A846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-$816,817</w:t>
            </w:r>
          </w:p>
        </w:tc>
      </w:tr>
      <w:tr w:rsidR="009E719C" w:rsidRPr="009E719C" w14:paraId="12C756C5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312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Goodyear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1BA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$3,959,730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D88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$4,558,310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6C0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$598,580</w:t>
            </w:r>
          </w:p>
        </w:tc>
      </w:tr>
      <w:tr w:rsidR="009E719C" w:rsidRPr="009E719C" w14:paraId="4AE4AE5D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014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Scottsdale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EB2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$5,815,666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BAF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$4,869,796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84003F4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-$945,870</w:t>
            </w:r>
          </w:p>
        </w:tc>
      </w:tr>
      <w:tr w:rsidR="009E719C" w:rsidRPr="009E719C" w14:paraId="33206393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00A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Chandler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9B2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$3,985,397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83D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$3,903,565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2CB0F8D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-$81,832</w:t>
            </w:r>
          </w:p>
        </w:tc>
      </w:tr>
      <w:tr w:rsidR="009E719C" w:rsidRPr="009E719C" w14:paraId="386F6CCF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F96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 xml:space="preserve">BASIS Schools, Tucson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EBF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$7,127,115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599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$6,386,501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423B1F9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-$740,614</w:t>
            </w:r>
          </w:p>
        </w:tc>
      </w:tr>
      <w:tr w:rsidR="009E719C" w:rsidRPr="009E719C" w14:paraId="41E49F76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264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6ADB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$5,612,738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13B3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$4,868,932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BDE8016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-$743,806</w:t>
            </w:r>
          </w:p>
        </w:tc>
      </w:tr>
      <w:tr w:rsidR="009E719C" w:rsidRPr="009E719C" w14:paraId="09A3B027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90A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Scottsdale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968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$11,073,254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F86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$10,090,597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470E23A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-$982,657</w:t>
            </w:r>
          </w:p>
        </w:tc>
      </w:tr>
      <w:tr w:rsidR="009E719C" w:rsidRPr="009E719C" w14:paraId="2245B06C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CEA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Peoria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86A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$5,684,684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A91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$6,488,665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16C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$803,981</w:t>
            </w:r>
          </w:p>
        </w:tc>
      </w:tr>
      <w:tr w:rsidR="009E719C" w:rsidRPr="009E719C" w14:paraId="0DE5A095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DF3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lastRenderedPageBreak/>
              <w:t>BASIS Schools, Chandler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E63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$8,959,329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75E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$8,073,007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64987A5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-$886,322</w:t>
            </w:r>
          </w:p>
        </w:tc>
      </w:tr>
      <w:tr w:rsidR="009E719C" w:rsidRPr="009E719C" w14:paraId="591119EA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D3A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Flagstaff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D47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$5,737,651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A60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$5,315,782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7C198D5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-$421,869</w:t>
            </w:r>
          </w:p>
        </w:tc>
      </w:tr>
      <w:tr w:rsidR="009E719C" w:rsidRPr="009E719C" w14:paraId="008330ED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DA3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Tucson North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1B5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$8,022,346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F22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$7,870,763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4F7689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-$151,583</w:t>
            </w:r>
          </w:p>
        </w:tc>
      </w:tr>
      <w:tr w:rsidR="009E719C" w:rsidRPr="009E719C" w14:paraId="0B66780A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B1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Phoenix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7CA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$6,396,947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D5F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$6,757,871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8F3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$360,924</w:t>
            </w:r>
          </w:p>
        </w:tc>
      </w:tr>
      <w:tr w:rsidR="009E719C" w:rsidRPr="009E719C" w14:paraId="37CE13BE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F3A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Ahwatukee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BBB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$7,345,492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1EC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$6,330,195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3CE2E2C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-$1,015,297</w:t>
            </w:r>
          </w:p>
        </w:tc>
      </w:tr>
      <w:tr w:rsidR="009E719C" w:rsidRPr="009E719C" w14:paraId="3418264F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FB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Mesa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DD8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$6,144,556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E475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$5,179,868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D2A1FF0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-$964,688</w:t>
            </w:r>
          </w:p>
        </w:tc>
      </w:tr>
      <w:tr w:rsidR="009E719C" w:rsidRPr="009E719C" w14:paraId="2B9568A9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2A9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Phoenix Central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EB1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$7,219,227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937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$7,175,271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5B8BF72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-$43,956</w:t>
            </w:r>
          </w:p>
        </w:tc>
      </w:tr>
      <w:tr w:rsidR="009E719C" w:rsidRPr="009E719C" w14:paraId="579EFC35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29E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OVP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C38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$6,327,364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B80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$5,775,344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7D02819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-$552,020</w:t>
            </w:r>
          </w:p>
        </w:tc>
      </w:tr>
      <w:tr w:rsidR="009E719C" w:rsidRPr="009E719C" w14:paraId="1086AF56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EC8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Prescott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3BF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$6,995,820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CDB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$5,991,326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320E890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-$1,004,494</w:t>
            </w:r>
          </w:p>
        </w:tc>
      </w:tr>
      <w:tr w:rsidR="009E719C" w:rsidRPr="009E719C" w14:paraId="10FF72A1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39C" w14:textId="30C5B57E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 xml:space="preserve">BASIS </w:t>
            </w:r>
            <w:r w:rsidR="00AB5551" w:rsidRPr="009E719C">
              <w:rPr>
                <w:rFonts w:ascii="Calibri" w:eastAsia="Times New Roman" w:hAnsi="Calibri" w:cs="Times New Roman"/>
                <w:color w:val="000000"/>
              </w:rPr>
              <w:t>Schools, Peoria</w:t>
            </w:r>
            <w:r w:rsidRPr="009E719C">
              <w:rPr>
                <w:rFonts w:ascii="Calibri" w:eastAsia="Times New Roman" w:hAnsi="Calibri" w:cs="Times New Roman"/>
                <w:color w:val="000000"/>
              </w:rPr>
              <w:t xml:space="preserve">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872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$4,716,685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BFE9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$4,748,109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6F5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$31,424</w:t>
            </w:r>
          </w:p>
        </w:tc>
      </w:tr>
      <w:tr w:rsidR="009E719C" w:rsidRPr="009E719C" w14:paraId="22561984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413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Schools,Phoenix South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F79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$2,693,419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F53D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$2,602,740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0240EBD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-$90,679</w:t>
            </w:r>
          </w:p>
        </w:tc>
      </w:tr>
      <w:tr w:rsidR="009E719C" w:rsidRPr="009E719C" w14:paraId="008F6F8E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0E9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BASIS Schools, Chandler Primary North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12E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$4,853,329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930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$4,696,894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3D5EA6F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-$156,435</w:t>
            </w:r>
          </w:p>
        </w:tc>
      </w:tr>
      <w:tr w:rsidR="009E719C" w:rsidRPr="009E719C" w14:paraId="26BA2150" w14:textId="77777777" w:rsidTr="009E719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C27" w14:textId="77777777" w:rsidR="009E719C" w:rsidRPr="009E719C" w:rsidRDefault="009E719C" w:rsidP="009E719C">
            <w:pPr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52D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$121,198,843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661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719C">
              <w:rPr>
                <w:rFonts w:ascii="Calibri" w:eastAsia="Times New Roman" w:hAnsi="Calibri" w:cs="Times New Roman"/>
                <w:color w:val="000000"/>
              </w:rPr>
              <w:t>$113,394,813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B2642F" w14:textId="77777777" w:rsidR="009E719C" w:rsidRPr="009E719C" w:rsidRDefault="009E719C" w:rsidP="009E719C">
            <w:pPr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9E719C">
              <w:rPr>
                <w:rFonts w:ascii="Calibri" w:eastAsia="Times New Roman" w:hAnsi="Calibri" w:cs="Times New Roman"/>
                <w:color w:val="9C0006"/>
              </w:rPr>
              <w:t>-$7,804,030</w:t>
            </w:r>
          </w:p>
        </w:tc>
      </w:tr>
    </w:tbl>
    <w:p w14:paraId="65A06906" w14:textId="77777777" w:rsidR="009874B0" w:rsidRDefault="009874B0" w:rsidP="009874B0"/>
    <w:p w14:paraId="06B08FED" w14:textId="780467CF" w:rsidR="0003092C" w:rsidRDefault="0003092C" w:rsidP="009874B0">
      <w:r>
        <w:t>The continual refinanci</w:t>
      </w:r>
      <w:r w:rsidR="00B25256">
        <w:t xml:space="preserve">ng has not </w:t>
      </w:r>
      <w:r w:rsidR="009E719C">
        <w:t xml:space="preserve">provided a savings for </w:t>
      </w:r>
      <w:r w:rsidR="00AB5551">
        <w:t>BASIS;</w:t>
      </w:r>
      <w:r w:rsidR="00B25256">
        <w:t xml:space="preserve"> in fact Arizona schools spent 76% more ($669/pupil) for mortgage payments in 2018 compared to 2016:</w:t>
      </w:r>
    </w:p>
    <w:p w14:paraId="5DBF46F5" w14:textId="77777777" w:rsidR="00B25256" w:rsidRDefault="00B25256" w:rsidP="009874B0"/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1118"/>
        <w:gridCol w:w="2880"/>
        <w:gridCol w:w="1160"/>
        <w:gridCol w:w="1095"/>
        <w:gridCol w:w="1118"/>
        <w:gridCol w:w="1180"/>
        <w:gridCol w:w="1095"/>
        <w:gridCol w:w="1065"/>
      </w:tblGrid>
      <w:tr w:rsidR="00B25256" w:rsidRPr="00B25256" w14:paraId="0F3FF71B" w14:textId="77777777" w:rsidTr="00B25256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5700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 Enrollment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6F4B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Charter Holder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7758" w14:textId="41B4939D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2018 Debt Service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68C6" w14:textId="7E208C55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 Debt/pup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4CDE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 Enrollment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D1CA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 Debt Service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16DC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 Debt/pupil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E604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Difference 2018-2016</w:t>
            </w:r>
          </w:p>
        </w:tc>
      </w:tr>
      <w:tr w:rsidR="00B25256" w:rsidRPr="00B25256" w14:paraId="310588CB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D8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EA1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Goodyear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E7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$204,995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1FBF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B03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E36F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$399,882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FA0F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$3,149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80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-$2,081</w:t>
            </w:r>
          </w:p>
        </w:tc>
      </w:tr>
      <w:tr w:rsidR="00B25256" w:rsidRPr="00B25256" w14:paraId="5040356C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E1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FEF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Goodyear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648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$454,028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5B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FA8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B0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$542,541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C5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905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-$501</w:t>
            </w:r>
          </w:p>
        </w:tc>
      </w:tr>
      <w:tr w:rsidR="00B25256" w:rsidRPr="00B25256" w14:paraId="560B2C54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0D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0F0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Scottsdale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6F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$832,709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83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246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22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$95,875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200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90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$1,091</w:t>
            </w:r>
          </w:p>
        </w:tc>
      </w:tr>
      <w:tr w:rsidR="00B25256" w:rsidRPr="00B25256" w14:paraId="2CFC40B6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A7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3F6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Chandler Primary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80E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$233,166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C50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59C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09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$110,403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94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2CB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$326</w:t>
            </w:r>
          </w:p>
        </w:tc>
      </w:tr>
      <w:tr w:rsidR="00B25256" w:rsidRPr="00B25256" w14:paraId="641F1AC9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D3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C02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BASIS Schools, Tucson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C9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$1,323,594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0B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E69E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FF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$877,746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45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92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$752</w:t>
            </w:r>
          </w:p>
        </w:tc>
      </w:tr>
      <w:tr w:rsidR="00B25256" w:rsidRPr="00B25256" w14:paraId="0D23166D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7E4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A19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OV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14B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$729,429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66A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$1,329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F4E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37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$280,723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FB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88A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$830</w:t>
            </w:r>
          </w:p>
        </w:tc>
      </w:tr>
      <w:tr w:rsidR="00B25256" w:rsidRPr="00B25256" w14:paraId="72EAF751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13B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FA9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Scottsdale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E5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$2,691,835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72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1B6E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2E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$585,062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40F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76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$1,681</w:t>
            </w:r>
          </w:p>
        </w:tc>
      </w:tr>
      <w:tr w:rsidR="00B25256" w:rsidRPr="00B25256" w14:paraId="70951351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5E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2EA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Peoria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63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$767,124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3B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879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44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$405,448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5E8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72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$596</w:t>
            </w:r>
          </w:p>
        </w:tc>
      </w:tr>
      <w:tr w:rsidR="00B25256" w:rsidRPr="00B25256" w14:paraId="62B85682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23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E65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Chandler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9C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$1,626,082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088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D10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BE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$430,958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28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6D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$1,229</w:t>
            </w:r>
          </w:p>
        </w:tc>
      </w:tr>
      <w:tr w:rsidR="00B25256" w:rsidRPr="00B25256" w14:paraId="4F45CB16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01A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E59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Flagstaff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B3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$847,385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63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98C8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17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$323,971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CFC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56B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$1,039</w:t>
            </w:r>
          </w:p>
        </w:tc>
      </w:tr>
      <w:tr w:rsidR="00B25256" w:rsidRPr="00B25256" w14:paraId="759566FD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67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2AA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Tucson North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D6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$1,421,461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B6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8750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C3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$1,175,321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DA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75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$349</w:t>
            </w:r>
          </w:p>
        </w:tc>
      </w:tr>
      <w:tr w:rsidR="00B25256" w:rsidRPr="00B25256" w14:paraId="047276E1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C9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633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Phoenix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16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$650,584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6B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B4A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BD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$435,692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590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7B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$368</w:t>
            </w:r>
          </w:p>
        </w:tc>
      </w:tr>
      <w:tr w:rsidR="00B25256" w:rsidRPr="00B25256" w14:paraId="242EDF29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458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D0E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Ahwatukee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12A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$1,544,248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447F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869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40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$615,136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49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FEB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$1,606</w:t>
            </w:r>
          </w:p>
        </w:tc>
      </w:tr>
      <w:tr w:rsidR="00B25256" w:rsidRPr="00B25256" w14:paraId="264DFB75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D2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A26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Mesa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5E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$959,254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93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656E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4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$502,862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82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CE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$1,001</w:t>
            </w:r>
          </w:p>
        </w:tc>
      </w:tr>
      <w:tr w:rsidR="00B25256" w:rsidRPr="00B25256" w14:paraId="45E7051D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8F2C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264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Phoenix Central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424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$995,326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C70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F9D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F5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$721,480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51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EA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$386</w:t>
            </w:r>
          </w:p>
        </w:tc>
      </w:tr>
      <w:tr w:rsidR="00B25256" w:rsidRPr="00B25256" w14:paraId="1EC75A1F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177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A75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OVP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761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$913,871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C0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9EE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E3E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$1,344,105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7B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3A8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-$558</w:t>
            </w:r>
          </w:p>
        </w:tc>
      </w:tr>
      <w:tr w:rsidR="00B25256" w:rsidRPr="00B25256" w14:paraId="68D1C1F6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4E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4BF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BASIS Schools, Prescott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566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$1,023,646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4DF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9F2F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58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$672,421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638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D9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$610</w:t>
            </w:r>
          </w:p>
        </w:tc>
      </w:tr>
      <w:tr w:rsidR="00B25256" w:rsidRPr="00B25256" w14:paraId="695C5C3F" w14:textId="77777777" w:rsidTr="00B2525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819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11,140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8FB" w14:textId="77777777" w:rsidR="00B25256" w:rsidRPr="00B25256" w:rsidRDefault="00B25256" w:rsidP="00B2525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D1D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17,218,737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9C2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$1,546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ACA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10,856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633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$9,519,626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53E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8F5" w14:textId="77777777" w:rsidR="00B25256" w:rsidRPr="00B25256" w:rsidRDefault="00B25256" w:rsidP="00B2525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252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$669</w:t>
            </w:r>
          </w:p>
        </w:tc>
      </w:tr>
    </w:tbl>
    <w:p w14:paraId="37E08E6F" w14:textId="77777777" w:rsidR="00251FF2" w:rsidRDefault="00251FF2" w:rsidP="009874B0"/>
    <w:p w14:paraId="3CC516A9" w14:textId="77777777" w:rsidR="00251FF2" w:rsidRDefault="00251FF2" w:rsidP="009874B0"/>
    <w:p w14:paraId="0D92CDFC" w14:textId="2BBE1051" w:rsidR="009874B0" w:rsidRDefault="009874B0" w:rsidP="009874B0">
      <w:r>
        <w:t>Oddly, the three BASIS schools in Texas and the school in Washington D.C. made money last year and have $4.8 m</w:t>
      </w:r>
      <w:r w:rsidR="00C05B17">
        <w:t>i</w:t>
      </w:r>
      <w:r w:rsidR="00F80C08">
        <w:t xml:space="preserve">llion in total positive assets, leaving the </w:t>
      </w:r>
      <w:r w:rsidR="00FC314A">
        <w:t xml:space="preserve">BASIS Arizona schools </w:t>
      </w:r>
      <w:r w:rsidR="00F80C08">
        <w:t xml:space="preserve">with </w:t>
      </w:r>
      <w:r w:rsidR="00FC314A">
        <w:t>the</w:t>
      </w:r>
      <w:r w:rsidR="00C05B17">
        <w:t xml:space="preserve"> $5,015,013 in prepayment </w:t>
      </w:r>
      <w:r w:rsidR="00FC314A">
        <w:t>penalties</w:t>
      </w:r>
      <w:r w:rsidR="00C05B17">
        <w:t xml:space="preserve"> to ge</w:t>
      </w:r>
      <w:r w:rsidR="00F80C08">
        <w:t>t the $177 million in new bonds:</w:t>
      </w:r>
    </w:p>
    <w:p w14:paraId="1E177776" w14:textId="77777777" w:rsidR="0047204B" w:rsidRDefault="0047204B" w:rsidP="009874B0"/>
    <w:p w14:paraId="53F4FE68" w14:textId="77777777" w:rsidR="009874B0" w:rsidRDefault="009874B0" w:rsidP="00F67D6F"/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553"/>
        <w:gridCol w:w="1560"/>
        <w:gridCol w:w="1522"/>
        <w:gridCol w:w="1440"/>
        <w:gridCol w:w="1530"/>
        <w:gridCol w:w="1530"/>
      </w:tblGrid>
      <w:tr w:rsidR="00FC314A" w:rsidRPr="009874B0" w14:paraId="29B08BDC" w14:textId="77777777" w:rsidTr="00FC314A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CF05" w14:textId="13A3F40B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A97" w14:textId="12CBC3BF" w:rsidR="00FC314A" w:rsidRPr="00251FF2" w:rsidRDefault="00FC314A" w:rsidP="009874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Revenue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2B9" w14:textId="48B77BD0" w:rsidR="00FC314A" w:rsidRPr="00251FF2" w:rsidRDefault="00FC314A" w:rsidP="009874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1464" w14:textId="53E21A2B" w:rsidR="00FC314A" w:rsidRPr="00251FF2" w:rsidRDefault="00FC314A" w:rsidP="009874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A6E" w14:textId="00D82891" w:rsidR="00FC314A" w:rsidRPr="00251FF2" w:rsidRDefault="00FC314A" w:rsidP="009874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Loan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1074" w14:textId="27D5029D" w:rsidR="00FC314A" w:rsidRPr="00251FF2" w:rsidRDefault="00FC314A" w:rsidP="009874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Net For Year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A99" w14:textId="61A63458" w:rsidR="00FC314A" w:rsidRPr="00251FF2" w:rsidRDefault="00FC314A" w:rsidP="009874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Net Assets</w:t>
            </w:r>
          </w:p>
        </w:tc>
      </w:tr>
      <w:tr w:rsidR="00FC314A" w:rsidRPr="009874B0" w14:paraId="586BE803" w14:textId="77777777" w:rsidTr="00FC314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4D50" w14:textId="7CC2F0E7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AZ BASIS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E077" w14:textId="7C301718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$118,571,001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602" w14:textId="0FEC7449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$125,876,601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B03BE16" w14:textId="12240060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9C000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D0806"/>
                <w:sz w:val="22"/>
                <w:szCs w:val="22"/>
              </w:rPr>
              <w:t>($7,305,600)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99FFFED" w14:textId="4A8D96F9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9C000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D0806"/>
                <w:sz w:val="22"/>
                <w:szCs w:val="22"/>
              </w:rPr>
              <w:t>($5,015,513)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A29E7D5" w14:textId="684B4ABB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9C000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D0806"/>
                <w:sz w:val="22"/>
                <w:szCs w:val="22"/>
              </w:rPr>
              <w:t>($12,321,113)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4AFD42F" w14:textId="39C84FFF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9C000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DD0806"/>
                <w:sz w:val="22"/>
                <w:szCs w:val="22"/>
              </w:rPr>
              <w:t>($49,095,635)</w:t>
            </w:r>
          </w:p>
        </w:tc>
      </w:tr>
      <w:tr w:rsidR="00FC314A" w:rsidRPr="009874B0" w14:paraId="1DF9BDCC" w14:textId="77777777" w:rsidTr="00FC314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AC3B" w14:textId="43AD6518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DC BASIS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7EA" w14:textId="63582FA3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$9,878,939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D5BD" w14:textId="2D279058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$9,612,152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34E" w14:textId="687A0156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$266,787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AC2" w14:textId="23B6B2FC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565" w14:textId="38EABB2C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$266,787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344" w14:textId="55D14B26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$1,602,252 </w:t>
            </w:r>
          </w:p>
        </w:tc>
      </w:tr>
      <w:tr w:rsidR="00FC314A" w:rsidRPr="009874B0" w14:paraId="62E53327" w14:textId="77777777" w:rsidTr="00FC314A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09A3" w14:textId="10307FD6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TX BASIS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37A" w14:textId="6434009A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20814558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12D" w14:textId="5E0340A3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$20,428,406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DBA" w14:textId="79A2D6B7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$386,152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2571" w14:textId="5CE6FF9C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36F8" w14:textId="190A4846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$386,152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968C" w14:textId="6096D8AB" w:rsidR="00FC314A" w:rsidRPr="00251FF2" w:rsidRDefault="00FC314A" w:rsidP="009874B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$3,672,107 </w:t>
            </w:r>
          </w:p>
        </w:tc>
      </w:tr>
    </w:tbl>
    <w:p w14:paraId="0DE84526" w14:textId="77777777" w:rsidR="009874B0" w:rsidRDefault="009874B0" w:rsidP="00F67D6F"/>
    <w:p w14:paraId="22B17E73" w14:textId="77777777" w:rsidR="009645A4" w:rsidRDefault="009645A4" w:rsidP="00F67D6F"/>
    <w:p w14:paraId="0E4CCBBC" w14:textId="6C907D6E" w:rsidR="009645A4" w:rsidRDefault="0047204B" w:rsidP="00F67D6F">
      <w:r>
        <w:t xml:space="preserve">Where </w:t>
      </w:r>
      <w:r w:rsidR="009645A4">
        <w:t xml:space="preserve">would </w:t>
      </w:r>
      <w:r>
        <w:t xml:space="preserve">BASIS </w:t>
      </w:r>
      <w:r w:rsidR="009645A4">
        <w:t xml:space="preserve">be if they </w:t>
      </w:r>
      <w:r w:rsidR="00B14135">
        <w:t>didn’t aggressively</w:t>
      </w:r>
      <w:r w:rsidR="009645A4">
        <w:t xml:space="preserve"> seek parent donations and charge addi</w:t>
      </w:r>
      <w:r>
        <w:t>tional fees for countless items?</w:t>
      </w:r>
      <w:r w:rsidR="009645A4">
        <w:t xml:space="preserve">  BASIS </w:t>
      </w:r>
      <w:r w:rsidR="00B14135">
        <w:t>raised over</w:t>
      </w:r>
      <w:r w:rsidR="009645A4">
        <w:t xml:space="preserve"> $18,000,0</w:t>
      </w:r>
      <w:r w:rsidR="00F80C08">
        <w:t>00 in parent fe</w:t>
      </w:r>
      <w:r>
        <w:t>es and donations - $1,541/pupil.  The BASIS plea for donations might be: “We can’t operate our schools efficiently – please give us $1,500 so we can at least keep getting our  $16 million management fees.”</w:t>
      </w:r>
    </w:p>
    <w:p w14:paraId="3330A97D" w14:textId="77777777" w:rsidR="009645A4" w:rsidRDefault="009645A4" w:rsidP="00F67D6F"/>
    <w:tbl>
      <w:tblPr>
        <w:tblW w:w="10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3812"/>
        <w:gridCol w:w="1309"/>
        <w:gridCol w:w="1516"/>
        <w:gridCol w:w="1440"/>
        <w:gridCol w:w="1548"/>
      </w:tblGrid>
      <w:tr w:rsidR="00251FF2" w:rsidRPr="009645A4" w14:paraId="14B0C587" w14:textId="77777777" w:rsidTr="00251FF2">
        <w:trPr>
          <w:trHeight w:val="90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F11B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October 1, 2017 </w:t>
            </w:r>
            <w:r w:rsidR="00B14135" w:rsidRPr="009645A4">
              <w:rPr>
                <w:rFonts w:ascii="Calibri" w:eastAsia="Times New Roman" w:hAnsi="Calibri" w:cs="Times New Roman"/>
                <w:color w:val="000000"/>
              </w:rPr>
              <w:t>Enrollment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8AB3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Charter Holder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D276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School </w:t>
            </w:r>
            <w:r w:rsidR="00B14135" w:rsidRPr="009645A4">
              <w:rPr>
                <w:rFonts w:ascii="Calibri" w:eastAsia="Times New Roman" w:hAnsi="Calibri" w:cs="Times New Roman"/>
                <w:color w:val="000000"/>
              </w:rPr>
              <w:t>Activity</w:t>
            </w: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 Fees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E61C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    Other Revenue - Donations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B9EF" w14:textId="7DCF47D0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Total</w:t>
            </w:r>
            <w:r w:rsidR="00251FF2">
              <w:rPr>
                <w:rFonts w:ascii="Calibri" w:eastAsia="Times New Roman" w:hAnsi="Calibri" w:cs="Times New Roman"/>
                <w:color w:val="000000"/>
              </w:rPr>
              <w:t xml:space="preserve"> Local Revenue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62FF" w14:textId="77777777" w:rsidR="00251FF2" w:rsidRDefault="00251FF2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Local </w:t>
            </w:r>
            <w:r w:rsidR="009645A4" w:rsidRPr="009645A4">
              <w:rPr>
                <w:rFonts w:ascii="Calibri" w:eastAsia="Times New Roman" w:hAnsi="Calibri" w:cs="Times New Roman"/>
                <w:color w:val="000000"/>
              </w:rPr>
              <w:t>Revenue/</w:t>
            </w:r>
          </w:p>
          <w:p w14:paraId="3208BFBF" w14:textId="41EEB62A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Pupil</w:t>
            </w:r>
          </w:p>
        </w:tc>
      </w:tr>
      <w:tr w:rsidR="00251FF2" w:rsidRPr="009645A4" w14:paraId="2FDA7877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5ED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38C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Goodyear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B4C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$90,333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73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$177,812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3E0D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$268,145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B1C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$1,397</w:t>
            </w:r>
          </w:p>
        </w:tc>
      </w:tr>
      <w:tr w:rsidR="00251FF2" w:rsidRPr="009645A4" w14:paraId="3DDE11A3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82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8F2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Goodyear Primary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3D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$157,405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67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$320,580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1DA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$477,985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67D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$872</w:t>
            </w:r>
          </w:p>
        </w:tc>
      </w:tr>
      <w:tr w:rsidR="00251FF2" w:rsidRPr="009645A4" w14:paraId="1BEEA2B6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71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522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Scottsdale Primary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72C9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$396,374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3CCB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$859,274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254A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$1,255,648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74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$2,472</w:t>
            </w:r>
          </w:p>
        </w:tc>
      </w:tr>
      <w:tr w:rsidR="00251FF2" w:rsidRPr="009645A4" w14:paraId="3EB4848C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C8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080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Chandler Primary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03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$357,799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5B4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$462,337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2B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$820,136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29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$2,020</w:t>
            </w:r>
          </w:p>
        </w:tc>
      </w:tr>
      <w:tr w:rsidR="00251FF2" w:rsidRPr="009645A4" w14:paraId="7F2B4490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299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52D9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BASIS Schools, Tucson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2AC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$534,968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36F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$651,270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BFB9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$1,186,238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11A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$1,561</w:t>
            </w:r>
          </w:p>
        </w:tc>
      </w:tr>
      <w:tr w:rsidR="00251FF2" w:rsidRPr="009645A4" w14:paraId="0F9FA639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B8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C87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OV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5C04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$362,148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82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$430,662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6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$792,810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2D6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$1,444</w:t>
            </w:r>
          </w:p>
        </w:tc>
      </w:tr>
      <w:tr w:rsidR="00251FF2" w:rsidRPr="009645A4" w14:paraId="5392682C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14F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1091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447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Scottsdale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5F1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$965,649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9B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$903,123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E846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$1,868,772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3DF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$1,713</w:t>
            </w:r>
          </w:p>
        </w:tc>
      </w:tr>
      <w:tr w:rsidR="00251FF2" w:rsidRPr="009645A4" w14:paraId="0192C162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B0F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795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Peoria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D6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$553,950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35B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$333,651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E7D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$887,601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8DD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$1,315</w:t>
            </w:r>
          </w:p>
        </w:tc>
      </w:tr>
      <w:tr w:rsidR="00251FF2" w:rsidRPr="009645A4" w14:paraId="61E238E5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07D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BD7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Chandler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2DB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$679,030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DE7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$427,966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16F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$1,106,996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A3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$1,229</w:t>
            </w:r>
          </w:p>
        </w:tc>
      </w:tr>
      <w:tr w:rsidR="00251FF2" w:rsidRPr="009645A4" w14:paraId="2AEBC4AF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AA2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2D8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Flagstaff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1B7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$311,695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AA2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$492,600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176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$804,295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6F0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$1,515</w:t>
            </w:r>
          </w:p>
        </w:tc>
      </w:tr>
      <w:tr w:rsidR="00251FF2" w:rsidRPr="009645A4" w14:paraId="797AE8C1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BD7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921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EC6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Tucson North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957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$401,107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60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$354,408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A7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$755,515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C91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$820</w:t>
            </w:r>
          </w:p>
        </w:tc>
      </w:tr>
      <w:tr w:rsidR="00251FF2" w:rsidRPr="009645A4" w14:paraId="69AA7924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B6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87C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Phoenix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48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$530,880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0EC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$475,685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8CF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$1,006,565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65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$1,457</w:t>
            </w:r>
          </w:p>
        </w:tc>
      </w:tr>
      <w:tr w:rsidR="00251FF2" w:rsidRPr="009645A4" w14:paraId="164A94CD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81B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194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Ahwatukee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894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$501,072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2921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$354,297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5C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$855,369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561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$1,349</w:t>
            </w:r>
          </w:p>
        </w:tc>
      </w:tr>
      <w:tr w:rsidR="00251FF2" w:rsidRPr="009645A4" w14:paraId="7AF41470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68B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391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Mesa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00C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$285,364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530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$332,647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18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$618,011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CD1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$1,166</w:t>
            </w:r>
          </w:p>
        </w:tc>
      </w:tr>
      <w:tr w:rsidR="00251FF2" w:rsidRPr="009645A4" w14:paraId="60868BC3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47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2BD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Phoenix Central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76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$512,845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F57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$748,705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CE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$1,261,550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D8F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$1,597</w:t>
            </w:r>
          </w:p>
        </w:tc>
      </w:tr>
      <w:tr w:rsidR="00251FF2" w:rsidRPr="009645A4" w14:paraId="0ED0F04C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880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61E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OVP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88A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$390,656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67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$430,615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E5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$821,271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639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$1,117</w:t>
            </w:r>
          </w:p>
        </w:tc>
      </w:tr>
      <w:tr w:rsidR="00251FF2" w:rsidRPr="009645A4" w14:paraId="2EA97050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AB0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274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Prescott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5E7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$340,150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461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$409,308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F52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$749,458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4F0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$1,105</w:t>
            </w:r>
          </w:p>
        </w:tc>
      </w:tr>
      <w:tr w:rsidR="00251FF2" w:rsidRPr="009645A4" w14:paraId="7FEE3410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7E96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BF1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BASIS </w:t>
            </w:r>
            <w:r w:rsidR="00B14135" w:rsidRPr="009645A4">
              <w:rPr>
                <w:rFonts w:ascii="Calibri" w:eastAsia="Times New Roman" w:hAnsi="Calibri" w:cs="Times New Roman"/>
                <w:color w:val="000000"/>
              </w:rPr>
              <w:t>Schools, Peoria</w:t>
            </w: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 Primary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962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$269,477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FC2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$521,180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C01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$790,657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E07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$3,993</w:t>
            </w:r>
          </w:p>
        </w:tc>
      </w:tr>
      <w:tr w:rsidR="00251FF2" w:rsidRPr="009645A4" w14:paraId="03587F43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BA0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6608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BASIS </w:t>
            </w:r>
            <w:r w:rsidR="00B14135" w:rsidRPr="009645A4">
              <w:rPr>
                <w:rFonts w:ascii="Calibri" w:eastAsia="Times New Roman" w:hAnsi="Calibri" w:cs="Times New Roman"/>
                <w:color w:val="000000"/>
              </w:rPr>
              <w:t>Schools, Phoenix</w:t>
            </w: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 South Primary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2F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$25,989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F082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$1,082,630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B36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$1,128,920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43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$8,488</w:t>
            </w:r>
          </w:p>
        </w:tc>
      </w:tr>
      <w:tr w:rsidR="00251FF2" w:rsidRPr="009645A4" w14:paraId="0119BC55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D8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4D7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BASIS Schools, Chandler Primary North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02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$363,859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371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$600,564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463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$964,423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7B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$1,997</w:t>
            </w:r>
          </w:p>
        </w:tc>
      </w:tr>
      <w:tr w:rsidR="00251FF2" w:rsidRPr="009645A4" w14:paraId="14E1EAFD" w14:textId="77777777" w:rsidTr="00251FF2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738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 xml:space="preserve"> 11,954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DFA" w14:textId="77777777" w:rsidR="009645A4" w:rsidRPr="009645A4" w:rsidRDefault="009645A4" w:rsidP="009645A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4F0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$8,030,750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AFE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$10,369,314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7C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$18,420,365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DB5" w14:textId="77777777" w:rsidR="009645A4" w:rsidRPr="009645A4" w:rsidRDefault="009645A4" w:rsidP="009645A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45A4">
              <w:rPr>
                <w:rFonts w:ascii="Calibri" w:eastAsia="Times New Roman" w:hAnsi="Calibri" w:cs="Times New Roman"/>
                <w:color w:val="000000"/>
              </w:rPr>
              <w:t>$1,541</w:t>
            </w:r>
          </w:p>
        </w:tc>
      </w:tr>
    </w:tbl>
    <w:p w14:paraId="3A00A468" w14:textId="77777777" w:rsidR="009645A4" w:rsidRDefault="009645A4" w:rsidP="00F67D6F"/>
    <w:p w14:paraId="7CE82FB9" w14:textId="77777777" w:rsidR="00B25256" w:rsidRDefault="00B25256" w:rsidP="00F67D6F"/>
    <w:p w14:paraId="727BB840" w14:textId="0EF7C0CD" w:rsidR="00B25256" w:rsidRDefault="00251FF2" w:rsidP="00F67D6F">
      <w:r>
        <w:t>It is amazing that bond speculators were still willing to lend BASIS $117</w:t>
      </w:r>
      <w:r w:rsidR="00D9797D">
        <w:t xml:space="preserve"> million </w:t>
      </w:r>
      <w:r w:rsidR="009E719C">
        <w:t>last year</w:t>
      </w:r>
      <w:r w:rsidR="00D9797D">
        <w:t xml:space="preserve"> when they lost</w:t>
      </w:r>
      <w:r>
        <w:t xml:space="preserve"> an average of $10 million a year </w:t>
      </w:r>
      <w:r w:rsidR="00D9797D">
        <w:t xml:space="preserve">over </w:t>
      </w:r>
      <w:r>
        <w:t>the last three years.</w:t>
      </w:r>
      <w:r w:rsidR="00D9797D">
        <w:t xml:space="preserve">  The Arizona State Board for </w:t>
      </w:r>
      <w:r w:rsidR="00F80C08">
        <w:t>Charter Schools sees no problem either.</w:t>
      </w:r>
      <w:r w:rsidR="00D9797D">
        <w:t xml:space="preserve">  Even though BASIS has a “Fixed Charge Coverage Ratio” of .56 when the ratio must be over 1.1 to meet board expectations, the Charter Board </w:t>
      </w:r>
      <w:r w:rsidR="002E64D4">
        <w:t>will not look into BASIS finances or require any response from them regarding their financial position</w:t>
      </w:r>
      <w:r w:rsidR="00720B2A">
        <w:t xml:space="preserve"> as long as they don’t seek to expand enrollment caps or add new schools.</w:t>
      </w:r>
      <w:r w:rsidR="00720B2A">
        <w:rPr>
          <w:rStyle w:val="FootnoteReference"/>
        </w:rPr>
        <w:footnoteReference w:id="2"/>
      </w:r>
    </w:p>
    <w:p w14:paraId="7D519743" w14:textId="77777777" w:rsidR="009E719C" w:rsidRDefault="009E719C" w:rsidP="00F67D6F"/>
    <w:p w14:paraId="248C1104" w14:textId="54D9CDE0" w:rsidR="00C52F44" w:rsidRDefault="009E719C" w:rsidP="00F67D6F">
      <w:r>
        <w:t xml:space="preserve">Here’s what your financial advisor would tell you if your personal finances were like those at </w:t>
      </w:r>
      <w:r w:rsidR="00AB5551">
        <w:t>BASIS:</w:t>
      </w:r>
      <w:r>
        <w:t xml:space="preserve"> </w:t>
      </w:r>
    </w:p>
    <w:p w14:paraId="7921CCFE" w14:textId="5CB5E7B3" w:rsidR="009E719C" w:rsidRPr="00D9797D" w:rsidRDefault="00C52F44" w:rsidP="00F67D6F">
      <w:r>
        <w:t>“</w:t>
      </w:r>
      <w:r w:rsidR="009E719C">
        <w:t>You can’t borrow your way out of debt, you’ll only dig yourself deeper.  Make a budget and stick to it</w:t>
      </w:r>
      <w:r>
        <w:t>.  Cut out non-essentials until the debt is reduced to manageable levels.”</w:t>
      </w:r>
      <w:r w:rsidR="00AB5551">
        <w:t xml:space="preserve">  BASIS must believe they have a sounder business model.</w:t>
      </w:r>
    </w:p>
    <w:p w14:paraId="43DAEC4D" w14:textId="77777777" w:rsidR="00D9797D" w:rsidRDefault="00D9797D" w:rsidP="00F67D6F"/>
    <w:p w14:paraId="62623E34" w14:textId="7B6A989B" w:rsidR="00C52F44" w:rsidRDefault="00F80C08" w:rsidP="00F67D6F">
      <w:r>
        <w:t>BASIS Charter Schools lose huge amounts of money every year, even after soaking parents for $18 million in additional funds.  On a positive note, BASIS founder Michael Brock still collected $16.7 million in management fees in 2018.</w:t>
      </w:r>
      <w:r w:rsidR="00AB5551">
        <w:t xml:space="preserve">  The New York City condo HOA fees must be killing him…</w:t>
      </w:r>
    </w:p>
    <w:p w14:paraId="29529ABA" w14:textId="77777777" w:rsidR="00D9797D" w:rsidRDefault="00D9797D" w:rsidP="00F67D6F"/>
    <w:p w14:paraId="6106A2B7" w14:textId="77777777" w:rsidR="00D9797D" w:rsidRDefault="00D9797D" w:rsidP="00F67D6F"/>
    <w:p w14:paraId="569D3BD1" w14:textId="3361EFC2" w:rsidR="00D9797D" w:rsidRDefault="00D9797D" w:rsidP="00F67D6F"/>
    <w:p w14:paraId="217D58E8" w14:textId="77777777" w:rsidR="00D9797D" w:rsidRDefault="00D9797D" w:rsidP="00F67D6F"/>
    <w:p w14:paraId="60C88BDA" w14:textId="77777777" w:rsidR="00D9797D" w:rsidRDefault="00D9797D" w:rsidP="00F67D6F"/>
    <w:p w14:paraId="08AA26A8" w14:textId="77777777" w:rsidR="00D9797D" w:rsidRDefault="00D9797D" w:rsidP="00F67D6F"/>
    <w:p w14:paraId="6D8B91E6" w14:textId="5D76D8A4" w:rsidR="002E64D4" w:rsidRDefault="002E64D4" w:rsidP="00F67D6F"/>
    <w:sectPr w:rsidR="002E64D4" w:rsidSect="00251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1BBD" w14:textId="77777777" w:rsidR="0047204B" w:rsidRDefault="0047204B" w:rsidP="00720B2A">
      <w:r>
        <w:separator/>
      </w:r>
    </w:p>
  </w:endnote>
  <w:endnote w:type="continuationSeparator" w:id="0">
    <w:p w14:paraId="47E0A582" w14:textId="77777777" w:rsidR="0047204B" w:rsidRDefault="0047204B" w:rsidP="007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56056" w14:textId="77777777" w:rsidR="0047204B" w:rsidRDefault="0047204B" w:rsidP="00720B2A">
      <w:r>
        <w:separator/>
      </w:r>
    </w:p>
  </w:footnote>
  <w:footnote w:type="continuationSeparator" w:id="0">
    <w:p w14:paraId="2FD58BAA" w14:textId="77777777" w:rsidR="0047204B" w:rsidRDefault="0047204B" w:rsidP="00720B2A">
      <w:r>
        <w:continuationSeparator/>
      </w:r>
    </w:p>
  </w:footnote>
  <w:footnote w:id="1">
    <w:p w14:paraId="42079CD0" w14:textId="08502C77" w:rsidR="0047204B" w:rsidRDefault="0047204B">
      <w:pPr>
        <w:pStyle w:val="FootnoteText"/>
      </w:pPr>
      <w:r>
        <w:rPr>
          <w:rStyle w:val="FootnoteReference"/>
        </w:rPr>
        <w:footnoteRef/>
      </w:r>
      <w:r>
        <w:t xml:space="preserve"> Data for this report was gathered from BASIS audits available at </w:t>
      </w:r>
      <w:hyperlink r:id="rId1" w:history="1">
        <w:r w:rsidRPr="00D05A9B">
          <w:rPr>
            <w:rStyle w:val="Hyperlink"/>
          </w:rPr>
          <w:t>https://online.asbcs.az.gov/</w:t>
        </w:r>
      </w:hyperlink>
      <w:r>
        <w:t xml:space="preserve"> </w:t>
      </w:r>
      <w:proofErr w:type="gramStart"/>
      <w:r>
        <w:t>and  Annual</w:t>
      </w:r>
      <w:proofErr w:type="gramEnd"/>
      <w:r>
        <w:t xml:space="preserve"> Financial Reports at: </w:t>
      </w:r>
      <w:r w:rsidRPr="0004221F">
        <w:t>http://www.ade.az.gov/Districts/EntitySelection.asp</w:t>
      </w:r>
    </w:p>
  </w:footnote>
  <w:footnote w:id="2">
    <w:p w14:paraId="6FE08BBD" w14:textId="01D54065" w:rsidR="0047204B" w:rsidRDefault="00472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797D">
        <w:rPr>
          <w:rStyle w:val="ilfuvd"/>
          <w:rFonts w:eastAsia="Times New Roman" w:cs="Times New Roman"/>
        </w:rPr>
        <w:t xml:space="preserve">The </w:t>
      </w:r>
      <w:r w:rsidRPr="00D9797D">
        <w:rPr>
          <w:rStyle w:val="ilfuvd"/>
          <w:rFonts w:eastAsia="Times New Roman" w:cs="Times New Roman"/>
          <w:bCs/>
        </w:rPr>
        <w:t>fixed</w:t>
      </w:r>
      <w:r w:rsidRPr="00D9797D">
        <w:rPr>
          <w:rStyle w:val="ilfuvd"/>
          <w:rFonts w:eastAsia="Times New Roman" w:cs="Times New Roman"/>
        </w:rPr>
        <w:t>-</w:t>
      </w:r>
      <w:r w:rsidRPr="00D9797D">
        <w:rPr>
          <w:rStyle w:val="ilfuvd"/>
          <w:rFonts w:eastAsia="Times New Roman" w:cs="Times New Roman"/>
          <w:bCs/>
        </w:rPr>
        <w:t>charge coverage ratio</w:t>
      </w:r>
      <w:r w:rsidRPr="00D9797D">
        <w:rPr>
          <w:rStyle w:val="ilfuvd"/>
          <w:rFonts w:eastAsia="Times New Roman" w:cs="Times New Roman"/>
        </w:rPr>
        <w:t xml:space="preserve"> shows how well a company's earnings can </w:t>
      </w:r>
      <w:r w:rsidRPr="00D9797D">
        <w:rPr>
          <w:rStyle w:val="ilfuvd"/>
          <w:rFonts w:eastAsia="Times New Roman" w:cs="Times New Roman"/>
          <w:bCs/>
        </w:rPr>
        <w:t>cover</w:t>
      </w:r>
      <w:r w:rsidRPr="00D9797D">
        <w:rPr>
          <w:rStyle w:val="ilfuvd"/>
          <w:rFonts w:eastAsia="Times New Roman" w:cs="Times New Roman"/>
        </w:rPr>
        <w:t xml:space="preserve"> its </w:t>
      </w:r>
      <w:r w:rsidRPr="00D9797D">
        <w:rPr>
          <w:rStyle w:val="ilfuvd"/>
          <w:rFonts w:eastAsia="Times New Roman" w:cs="Times New Roman"/>
          <w:bCs/>
        </w:rPr>
        <w:t>fixed</w:t>
      </w:r>
      <w:r>
        <w:rPr>
          <w:rStyle w:val="ilfuvd"/>
          <w:rFonts w:eastAsia="Times New Roman" w:cs="Times New Roman"/>
        </w:rPr>
        <w:t xml:space="preserve"> expenses.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6F"/>
    <w:rsid w:val="0003092C"/>
    <w:rsid w:val="0004221F"/>
    <w:rsid w:val="00251FF2"/>
    <w:rsid w:val="002E64D4"/>
    <w:rsid w:val="0047204B"/>
    <w:rsid w:val="0048161F"/>
    <w:rsid w:val="00493171"/>
    <w:rsid w:val="00626DCC"/>
    <w:rsid w:val="00720B2A"/>
    <w:rsid w:val="009645A4"/>
    <w:rsid w:val="009874B0"/>
    <w:rsid w:val="009E719C"/>
    <w:rsid w:val="00AB5551"/>
    <w:rsid w:val="00B14135"/>
    <w:rsid w:val="00B25256"/>
    <w:rsid w:val="00C05B17"/>
    <w:rsid w:val="00C52F44"/>
    <w:rsid w:val="00D9797D"/>
    <w:rsid w:val="00E2597F"/>
    <w:rsid w:val="00F67D6F"/>
    <w:rsid w:val="00F72AC0"/>
    <w:rsid w:val="00F80C08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87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9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79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797D"/>
    <w:rPr>
      <w:color w:val="0000FF"/>
      <w:u w:val="single"/>
    </w:rPr>
  </w:style>
  <w:style w:type="character" w:customStyle="1" w:styleId="ilfuvd">
    <w:name w:val="ilfuvd"/>
    <w:basedOn w:val="DefaultParagraphFont"/>
    <w:rsid w:val="00D9797D"/>
  </w:style>
  <w:style w:type="paragraph" w:styleId="FootnoteText">
    <w:name w:val="footnote text"/>
    <w:basedOn w:val="Normal"/>
    <w:link w:val="FootnoteTextChar"/>
    <w:uiPriority w:val="99"/>
    <w:unhideWhenUsed/>
    <w:rsid w:val="00720B2A"/>
  </w:style>
  <w:style w:type="character" w:customStyle="1" w:styleId="FootnoteTextChar">
    <w:name w:val="Footnote Text Char"/>
    <w:basedOn w:val="DefaultParagraphFont"/>
    <w:link w:val="FootnoteText"/>
    <w:uiPriority w:val="99"/>
    <w:rsid w:val="00720B2A"/>
  </w:style>
  <w:style w:type="character" w:styleId="FootnoteReference">
    <w:name w:val="footnote reference"/>
    <w:basedOn w:val="DefaultParagraphFont"/>
    <w:uiPriority w:val="99"/>
    <w:unhideWhenUsed/>
    <w:rsid w:val="00720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7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9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9797D"/>
    <w:rPr>
      <w:b/>
      <w:bCs/>
    </w:rPr>
  </w:style>
  <w:style w:type="character" w:styleId="Hyperlink">
    <w:name w:val="Hyperlink"/>
    <w:basedOn w:val="DefaultParagraphFont"/>
    <w:uiPriority w:val="99"/>
    <w:unhideWhenUsed/>
    <w:rsid w:val="00D9797D"/>
    <w:rPr>
      <w:color w:val="0000FF"/>
      <w:u w:val="single"/>
    </w:rPr>
  </w:style>
  <w:style w:type="character" w:customStyle="1" w:styleId="ilfuvd">
    <w:name w:val="ilfuvd"/>
    <w:basedOn w:val="DefaultParagraphFont"/>
    <w:rsid w:val="00D9797D"/>
  </w:style>
  <w:style w:type="paragraph" w:styleId="FootnoteText">
    <w:name w:val="footnote text"/>
    <w:basedOn w:val="Normal"/>
    <w:link w:val="FootnoteTextChar"/>
    <w:uiPriority w:val="99"/>
    <w:unhideWhenUsed/>
    <w:rsid w:val="00720B2A"/>
  </w:style>
  <w:style w:type="character" w:customStyle="1" w:styleId="FootnoteTextChar">
    <w:name w:val="Footnote Text Char"/>
    <w:basedOn w:val="DefaultParagraphFont"/>
    <w:link w:val="FootnoteText"/>
    <w:uiPriority w:val="99"/>
    <w:rsid w:val="00720B2A"/>
  </w:style>
  <w:style w:type="character" w:styleId="FootnoteReference">
    <w:name w:val="footnote reference"/>
    <w:basedOn w:val="DefaultParagraphFont"/>
    <w:uiPriority w:val="99"/>
    <w:unhideWhenUsed/>
    <w:rsid w:val="00720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.asbcs.az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7416</Characters>
  <Application>Microsoft Macintosh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2019-03-13T19:10:00Z</dcterms:created>
  <dcterms:modified xsi:type="dcterms:W3CDTF">2019-03-13T19:10:00Z</dcterms:modified>
</cp:coreProperties>
</file>